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A689C" w14:textId="77777777" w:rsidR="006F7401" w:rsidRPr="00C86A22" w:rsidRDefault="006F7401" w:rsidP="006F7401">
      <w:pPr>
        <w:spacing w:after="0" w:line="240" w:lineRule="auto"/>
        <w:rPr>
          <w:b/>
          <w:sz w:val="20"/>
          <w:szCs w:val="20"/>
        </w:rPr>
      </w:pPr>
      <w:r>
        <w:rPr>
          <w:b/>
          <w:sz w:val="20"/>
          <w:szCs w:val="20"/>
        </w:rPr>
        <w:t xml:space="preserve">    </w:t>
      </w:r>
      <w:r w:rsidRPr="00C86A22">
        <w:rPr>
          <w:b/>
          <w:sz w:val="20"/>
          <w:szCs w:val="20"/>
        </w:rPr>
        <w:t>Name:</w:t>
      </w:r>
      <w:r w:rsidR="002F3F0B">
        <w:rPr>
          <w:b/>
          <w:sz w:val="20"/>
          <w:szCs w:val="20"/>
        </w:rPr>
        <w:t xml:space="preserve"> Boehme</w:t>
      </w:r>
      <w:r w:rsidRPr="00C86A22">
        <w:rPr>
          <w:b/>
          <w:sz w:val="20"/>
          <w:szCs w:val="20"/>
        </w:rPr>
        <w:tab/>
      </w:r>
      <w:r w:rsidRPr="00C86A22">
        <w:rPr>
          <w:b/>
          <w:sz w:val="20"/>
          <w:szCs w:val="20"/>
        </w:rPr>
        <w:tab/>
      </w:r>
      <w:r w:rsidRPr="00C86A22">
        <w:rPr>
          <w:b/>
          <w:sz w:val="20"/>
          <w:szCs w:val="20"/>
        </w:rPr>
        <w:tab/>
      </w:r>
      <w:r w:rsidRPr="00C86A22">
        <w:rPr>
          <w:b/>
          <w:sz w:val="20"/>
          <w:szCs w:val="20"/>
        </w:rPr>
        <w:tab/>
      </w:r>
      <w:r w:rsidRPr="00C86A22">
        <w:rPr>
          <w:b/>
          <w:sz w:val="20"/>
          <w:szCs w:val="20"/>
        </w:rPr>
        <w:tab/>
      </w:r>
      <w:r w:rsidRPr="00C86A22">
        <w:rPr>
          <w:b/>
          <w:sz w:val="20"/>
          <w:szCs w:val="20"/>
        </w:rPr>
        <w:tab/>
      </w:r>
      <w:r>
        <w:rPr>
          <w:b/>
          <w:sz w:val="20"/>
          <w:szCs w:val="20"/>
        </w:rPr>
        <w:t xml:space="preserve"> Cohort: </w:t>
      </w:r>
      <w:r w:rsidR="002F3F0B">
        <w:rPr>
          <w:b/>
          <w:sz w:val="20"/>
          <w:szCs w:val="20"/>
        </w:rPr>
        <w:t>B</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6F7401" w:rsidRPr="00C86A22" w14:paraId="1CD5B60F" w14:textId="77777777" w:rsidTr="00074167">
        <w:trPr>
          <w:trHeight w:val="221"/>
          <w:jc w:val="center"/>
        </w:trPr>
        <w:tc>
          <w:tcPr>
            <w:tcW w:w="10343" w:type="dxa"/>
            <w:shd w:val="clear" w:color="auto" w:fill="CCCCCC"/>
          </w:tcPr>
          <w:p w14:paraId="101BFD6B" w14:textId="77777777" w:rsidR="006F7401" w:rsidRPr="00C86A22" w:rsidRDefault="006F7401" w:rsidP="006F7401">
            <w:pPr>
              <w:spacing w:after="0" w:line="240" w:lineRule="auto"/>
              <w:jc w:val="center"/>
              <w:rPr>
                <w:rFonts w:cs="Arial"/>
                <w:b/>
                <w:sz w:val="20"/>
                <w:szCs w:val="20"/>
              </w:rPr>
            </w:pPr>
            <w:r w:rsidRPr="00C86A22">
              <w:rPr>
                <w:b/>
                <w:sz w:val="32"/>
                <w:szCs w:val="32"/>
              </w:rPr>
              <w:t>Lesson Plan</w:t>
            </w:r>
          </w:p>
        </w:tc>
      </w:tr>
      <w:tr w:rsidR="006F7401" w:rsidRPr="00C86A22" w14:paraId="1602B6A6" w14:textId="77777777" w:rsidTr="00074167">
        <w:trPr>
          <w:trHeight w:val="1157"/>
          <w:jc w:val="center"/>
        </w:trPr>
        <w:tc>
          <w:tcPr>
            <w:tcW w:w="10343" w:type="dxa"/>
            <w:shd w:val="clear" w:color="auto" w:fill="auto"/>
          </w:tcPr>
          <w:p w14:paraId="4DB61C2A" w14:textId="77777777" w:rsidR="006F7401" w:rsidRPr="00C86A22" w:rsidRDefault="006F7401" w:rsidP="006F7401">
            <w:pPr>
              <w:spacing w:after="0" w:line="240" w:lineRule="auto"/>
              <w:rPr>
                <w:rFonts w:cs="Arial"/>
                <w:b/>
                <w:sz w:val="20"/>
                <w:szCs w:val="20"/>
              </w:rPr>
            </w:pPr>
          </w:p>
          <w:p w14:paraId="5E63525E" w14:textId="0D6E5FA5" w:rsidR="006F7401" w:rsidRPr="00C86A22" w:rsidRDefault="006F7401" w:rsidP="006F7401">
            <w:pPr>
              <w:rPr>
                <w:rFonts w:cs="Arial"/>
                <w:b/>
                <w:sz w:val="20"/>
                <w:szCs w:val="20"/>
              </w:rPr>
            </w:pPr>
            <w:r w:rsidRPr="00C86A22">
              <w:rPr>
                <w:rFonts w:cs="Arial"/>
                <w:b/>
                <w:sz w:val="20"/>
                <w:szCs w:val="20"/>
              </w:rPr>
              <w:t>Lesson Title:</w:t>
            </w:r>
            <w:r w:rsidRPr="00C86A22">
              <w:rPr>
                <w:rFonts w:cs="Arial"/>
                <w:sz w:val="20"/>
                <w:szCs w:val="20"/>
              </w:rPr>
              <w:t xml:space="preserve"> </w:t>
            </w:r>
            <w:r w:rsidR="002F3F0B">
              <w:rPr>
                <w:rFonts w:cs="Arial"/>
                <w:sz w:val="20"/>
                <w:szCs w:val="20"/>
              </w:rPr>
              <w:t xml:space="preserve"> </w:t>
            </w:r>
            <w:r w:rsidR="00074167">
              <w:rPr>
                <w:rFonts w:cs="Arial"/>
                <w:sz w:val="20"/>
                <w:szCs w:val="20"/>
              </w:rPr>
              <w:t>Literacy Centres</w:t>
            </w:r>
            <w:r w:rsidR="002F3F0B">
              <w:rPr>
                <w:rFonts w:cs="Arial"/>
                <w:sz w:val="20"/>
                <w:szCs w:val="20"/>
              </w:rPr>
              <w:t xml:space="preserve"> </w:t>
            </w:r>
            <w:r w:rsidR="00074167">
              <w:rPr>
                <w:rFonts w:cs="Arial"/>
                <w:sz w:val="20"/>
                <w:szCs w:val="20"/>
              </w:rPr>
              <w:t xml:space="preserve">                                   </w:t>
            </w:r>
            <w:r w:rsidRPr="00C86A22">
              <w:rPr>
                <w:rFonts w:cs="Arial"/>
                <w:b/>
                <w:sz w:val="20"/>
                <w:szCs w:val="20"/>
              </w:rPr>
              <w:t>Grade:</w:t>
            </w:r>
            <w:r>
              <w:rPr>
                <w:rFonts w:cs="Arial"/>
                <w:sz w:val="20"/>
                <w:szCs w:val="20"/>
              </w:rPr>
              <w:t xml:space="preserve"> </w:t>
            </w:r>
            <w:r w:rsidR="002F3F0B">
              <w:rPr>
                <w:rFonts w:cs="Arial"/>
                <w:sz w:val="20"/>
                <w:szCs w:val="20"/>
              </w:rPr>
              <w:t xml:space="preserve">6/7                  </w:t>
            </w:r>
            <w:r w:rsidRPr="001B51FC">
              <w:rPr>
                <w:rFonts w:cs="Arial"/>
                <w:b/>
                <w:sz w:val="20"/>
                <w:szCs w:val="20"/>
              </w:rPr>
              <w:t>Date:</w:t>
            </w:r>
            <w:r w:rsidRPr="00C86A22">
              <w:rPr>
                <w:rFonts w:cs="Arial"/>
                <w:sz w:val="20"/>
                <w:szCs w:val="20"/>
              </w:rPr>
              <w:t xml:space="preserve"> </w:t>
            </w:r>
            <w:r w:rsidR="00053C13">
              <w:rPr>
                <w:rFonts w:cs="Arial"/>
                <w:sz w:val="20"/>
                <w:szCs w:val="20"/>
              </w:rPr>
              <w:t>April 7</w:t>
            </w:r>
            <w:r w:rsidR="003A5F5F">
              <w:rPr>
                <w:rFonts w:cs="Arial"/>
                <w:sz w:val="20"/>
                <w:szCs w:val="20"/>
              </w:rPr>
              <w:t>,</w:t>
            </w:r>
            <w:r w:rsidR="002F3F0B">
              <w:rPr>
                <w:rFonts w:cs="Arial"/>
                <w:sz w:val="20"/>
                <w:szCs w:val="20"/>
              </w:rPr>
              <w:t xml:space="preserve"> 2016</w:t>
            </w:r>
          </w:p>
          <w:p w14:paraId="235BDB8F" w14:textId="5D652EF3" w:rsidR="006F7401" w:rsidRPr="000A6281" w:rsidRDefault="006F7401" w:rsidP="002F3F0B">
            <w:pPr>
              <w:rPr>
                <w:rFonts w:cs="Arial"/>
                <w:b/>
                <w:sz w:val="20"/>
                <w:szCs w:val="20"/>
              </w:rPr>
            </w:pPr>
            <w:r w:rsidRPr="00C86A22">
              <w:rPr>
                <w:rFonts w:cs="Arial"/>
                <w:b/>
                <w:sz w:val="20"/>
                <w:szCs w:val="20"/>
              </w:rPr>
              <w:t>Subject</w:t>
            </w:r>
            <w:r w:rsidR="00356894">
              <w:rPr>
                <w:rFonts w:cs="Arial"/>
                <w:b/>
                <w:sz w:val="20"/>
                <w:szCs w:val="20"/>
              </w:rPr>
              <w:t>/Strand</w:t>
            </w:r>
            <w:r w:rsidRPr="00C86A22">
              <w:rPr>
                <w:rFonts w:cs="Arial"/>
                <w:sz w:val="20"/>
                <w:szCs w:val="20"/>
              </w:rPr>
              <w:t xml:space="preserve">: </w:t>
            </w:r>
            <w:r w:rsidR="002F3F0B">
              <w:rPr>
                <w:rFonts w:cs="Arial"/>
                <w:sz w:val="20"/>
                <w:szCs w:val="20"/>
              </w:rPr>
              <w:t xml:space="preserve">Literacy            </w:t>
            </w:r>
            <w:r w:rsidR="00356894" w:rsidRPr="00356894">
              <w:rPr>
                <w:rFonts w:cs="Arial"/>
                <w:b/>
                <w:sz w:val="20"/>
                <w:szCs w:val="20"/>
              </w:rPr>
              <w:t>Unit:</w:t>
            </w:r>
            <w:r w:rsidR="002F3F0B">
              <w:rPr>
                <w:rFonts w:cs="Arial"/>
                <w:sz w:val="20"/>
                <w:szCs w:val="20"/>
              </w:rPr>
              <w:t xml:space="preserve"> Literature Circles</w:t>
            </w:r>
            <w:r>
              <w:rPr>
                <w:rFonts w:cs="Arial"/>
                <w:sz w:val="20"/>
                <w:szCs w:val="20"/>
              </w:rPr>
              <w:t xml:space="preserve">   </w:t>
            </w:r>
            <w:r w:rsidR="002F3F0B">
              <w:rPr>
                <w:rFonts w:cs="Arial"/>
                <w:sz w:val="20"/>
                <w:szCs w:val="20"/>
              </w:rPr>
              <w:t xml:space="preserve">     </w:t>
            </w:r>
            <w:r w:rsidRPr="00482E64">
              <w:rPr>
                <w:rFonts w:cs="Arial"/>
                <w:b/>
                <w:sz w:val="20"/>
                <w:szCs w:val="20"/>
              </w:rPr>
              <w:t>Location</w:t>
            </w:r>
            <w:r>
              <w:rPr>
                <w:rFonts w:cs="Arial"/>
                <w:b/>
                <w:sz w:val="20"/>
                <w:szCs w:val="20"/>
              </w:rPr>
              <w:t>:</w:t>
            </w:r>
            <w:r>
              <w:rPr>
                <w:rFonts w:cs="Arial"/>
                <w:sz w:val="20"/>
                <w:szCs w:val="20"/>
              </w:rPr>
              <w:t xml:space="preserve"> </w:t>
            </w:r>
            <w:r w:rsidR="002F3F0B">
              <w:rPr>
                <w:rFonts w:cs="Arial"/>
                <w:sz w:val="20"/>
                <w:szCs w:val="20"/>
              </w:rPr>
              <w:t>Classroom</w:t>
            </w:r>
            <w:r w:rsidR="00356894">
              <w:rPr>
                <w:rFonts w:cs="Arial"/>
                <w:sz w:val="20"/>
                <w:szCs w:val="20"/>
              </w:rPr>
              <w:t xml:space="preserve">       </w:t>
            </w:r>
            <w:r w:rsidRPr="00C86A22">
              <w:rPr>
                <w:rFonts w:cs="Arial"/>
                <w:b/>
                <w:sz w:val="20"/>
                <w:szCs w:val="20"/>
              </w:rPr>
              <w:t>Time</w:t>
            </w:r>
            <w:r>
              <w:rPr>
                <w:rFonts w:cs="Arial"/>
                <w:b/>
                <w:sz w:val="20"/>
                <w:szCs w:val="20"/>
              </w:rPr>
              <w:t>:</w:t>
            </w:r>
            <w:r w:rsidRPr="00C86A22">
              <w:rPr>
                <w:rFonts w:cs="Arial"/>
                <w:b/>
                <w:sz w:val="20"/>
                <w:szCs w:val="20"/>
              </w:rPr>
              <w:t xml:space="preserve"> </w:t>
            </w:r>
            <w:r w:rsidRPr="001B51FC">
              <w:rPr>
                <w:rFonts w:cs="Arial"/>
                <w:b/>
                <w:sz w:val="16"/>
                <w:szCs w:val="16"/>
              </w:rPr>
              <w:t>(</w:t>
            </w:r>
            <w:r w:rsidRPr="001B51FC">
              <w:rPr>
                <w:rFonts w:cs="Arial"/>
                <w:sz w:val="16"/>
                <w:szCs w:val="16"/>
              </w:rPr>
              <w:t>length in minutes</w:t>
            </w:r>
            <w:r w:rsidRPr="001B51FC">
              <w:rPr>
                <w:rFonts w:cs="Arial"/>
                <w:b/>
                <w:sz w:val="16"/>
                <w:szCs w:val="16"/>
              </w:rPr>
              <w:t>):</w:t>
            </w:r>
            <w:r w:rsidRPr="00C86A22">
              <w:rPr>
                <w:rFonts w:cs="Arial"/>
                <w:b/>
                <w:sz w:val="20"/>
                <w:szCs w:val="20"/>
              </w:rPr>
              <w:t xml:space="preserve"> </w:t>
            </w:r>
            <w:r w:rsidR="00577A40">
              <w:rPr>
                <w:rFonts w:cs="Arial"/>
                <w:sz w:val="20"/>
                <w:szCs w:val="20"/>
              </w:rPr>
              <w:t>100</w:t>
            </w:r>
            <w:r w:rsidR="002F3F0B">
              <w:rPr>
                <w:rFonts w:cs="Arial"/>
                <w:sz w:val="20"/>
                <w:szCs w:val="20"/>
              </w:rPr>
              <w:t xml:space="preserve"> minutes</w:t>
            </w:r>
          </w:p>
        </w:tc>
      </w:tr>
      <w:tr w:rsidR="006F7401" w:rsidRPr="00C86A22" w14:paraId="1D58E062" w14:textId="77777777" w:rsidTr="00074167">
        <w:trPr>
          <w:trHeight w:val="278"/>
          <w:jc w:val="center"/>
        </w:trPr>
        <w:tc>
          <w:tcPr>
            <w:tcW w:w="10343" w:type="dxa"/>
            <w:shd w:val="clear" w:color="auto" w:fill="D9D9D9" w:themeFill="background1" w:themeFillShade="D9"/>
          </w:tcPr>
          <w:p w14:paraId="0125AC8A" w14:textId="77777777" w:rsidR="006F7401" w:rsidRPr="00C86A22" w:rsidRDefault="006F7401" w:rsidP="00356894">
            <w:pPr>
              <w:spacing w:after="0" w:line="240" w:lineRule="auto"/>
              <w:rPr>
                <w:rFonts w:cs="Arial"/>
                <w:b/>
                <w:sz w:val="20"/>
                <w:szCs w:val="20"/>
              </w:rPr>
            </w:pPr>
            <w:r>
              <w:rPr>
                <w:rFonts w:cs="Arial"/>
                <w:b/>
                <w:sz w:val="20"/>
                <w:szCs w:val="20"/>
              </w:rPr>
              <w:t>Lesson Plan Description</w:t>
            </w:r>
            <w:proofErr w:type="gramStart"/>
            <w:r>
              <w:rPr>
                <w:rFonts w:cs="Arial"/>
                <w:b/>
                <w:sz w:val="20"/>
                <w:szCs w:val="20"/>
              </w:rPr>
              <w:t xml:space="preserve"> </w:t>
            </w:r>
            <w:r w:rsidRPr="00755011">
              <w:rPr>
                <w:rFonts w:cs="Arial"/>
                <w:b/>
                <w:sz w:val="16"/>
                <w:szCs w:val="16"/>
              </w:rPr>
              <w:t xml:space="preserve">  </w:t>
            </w:r>
            <w:r w:rsidRPr="00755011">
              <w:rPr>
                <w:rFonts w:cs="Arial"/>
                <w:sz w:val="16"/>
                <w:szCs w:val="16"/>
              </w:rPr>
              <w:t>(</w:t>
            </w:r>
            <w:proofErr w:type="gramEnd"/>
            <w:r w:rsidR="00356894">
              <w:rPr>
                <w:rFonts w:cs="Arial"/>
                <w:sz w:val="16"/>
                <w:szCs w:val="16"/>
              </w:rPr>
              <w:t>What are you teaching? How does it fit into the context of the unit? What are the big ideas/essential/enduring understandings?)</w:t>
            </w:r>
          </w:p>
        </w:tc>
      </w:tr>
      <w:tr w:rsidR="006F7401" w:rsidRPr="00C86A22" w14:paraId="49604356" w14:textId="77777777" w:rsidTr="00481B04">
        <w:trPr>
          <w:trHeight w:val="667"/>
          <w:jc w:val="center"/>
        </w:trPr>
        <w:tc>
          <w:tcPr>
            <w:tcW w:w="10343" w:type="dxa"/>
            <w:shd w:val="clear" w:color="auto" w:fill="auto"/>
          </w:tcPr>
          <w:p w14:paraId="4FC811D0" w14:textId="37BC813E" w:rsidR="00424BBD" w:rsidRPr="00D77D6F" w:rsidRDefault="00C63BB7" w:rsidP="00481B04">
            <w:pPr>
              <w:spacing w:after="0" w:line="240" w:lineRule="auto"/>
              <w:rPr>
                <w:bCs/>
              </w:rPr>
            </w:pPr>
            <w:r>
              <w:rPr>
                <w:bCs/>
              </w:rPr>
              <w:t xml:space="preserve">Students will have the first meetings of their literature circles. The meeting will serve as one centre. The other three centres will be </w:t>
            </w:r>
            <w:r w:rsidR="00481B04">
              <w:rPr>
                <w:bCs/>
              </w:rPr>
              <w:t>Persuasive Writing, Silent Reading, and 8-Box.</w:t>
            </w:r>
          </w:p>
        </w:tc>
      </w:tr>
    </w:tbl>
    <w:p w14:paraId="08A340FC" w14:textId="77777777" w:rsidR="006F7401" w:rsidRDefault="006F7401" w:rsidP="00BA22BB">
      <w:bookmarkStart w:id="0" w:name="_GoBack"/>
      <w:bookmarkEnd w:id="0"/>
    </w:p>
    <w:p w14:paraId="45A0B04C" w14:textId="65B9969B" w:rsidR="00074167" w:rsidRDefault="00074167" w:rsidP="00074167">
      <w:pPr>
        <w:ind w:firstLine="720"/>
      </w:pPr>
      <w:r>
        <w:t>Literacy Centres: Literature Circle</w:t>
      </w:r>
    </w:p>
    <w:p w14:paraId="2668453B" w14:textId="5649BBE1" w:rsidR="00074167" w:rsidRDefault="00074167" w:rsidP="00074167">
      <w:pPr>
        <w:ind w:left="-426" w:firstLine="1146"/>
      </w:pPr>
      <w:r>
        <w:rPr>
          <w:rFonts w:eastAsia="Calibri" w:cs="Calibri"/>
          <w:sz w:val="20"/>
          <w:szCs w:val="20"/>
        </w:rPr>
        <w:t xml:space="preserve">Curriculum Area:    </w:t>
      </w:r>
      <w:r>
        <w:rPr>
          <w:rFonts w:eastAsia="Calibri" w:cs="Calibri"/>
          <w:sz w:val="20"/>
          <w:szCs w:val="20"/>
        </w:rPr>
        <w:t>Reading</w:t>
      </w:r>
      <w:r>
        <w:rPr>
          <w:rFonts w:eastAsia="Calibri" w:cs="Calibri"/>
          <w:sz w:val="20"/>
          <w:szCs w:val="20"/>
        </w:rPr>
        <w:t xml:space="preserve"> </w:t>
      </w:r>
      <w:r>
        <w:rPr>
          <w:rFonts w:eastAsia="Calibri" w:cs="Calibri"/>
          <w:sz w:val="20"/>
          <w:szCs w:val="20"/>
        </w:rPr>
        <w:t xml:space="preserve">                Date: Thursday April 7, 2016</w:t>
      </w:r>
    </w:p>
    <w:tbl>
      <w:tblPr>
        <w:tblW w:w="1020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074167" w14:paraId="33B648BD" w14:textId="77777777" w:rsidTr="00074167">
        <w:trPr>
          <w:trHeight w:val="1858"/>
        </w:trPr>
        <w:tc>
          <w:tcPr>
            <w:tcW w:w="10206" w:type="dxa"/>
            <w:shd w:val="clear" w:color="auto" w:fill="D9D9D9" w:themeFill="background1" w:themeFillShade="D9"/>
          </w:tcPr>
          <w:p w14:paraId="14259850" w14:textId="77777777" w:rsidR="00074167" w:rsidRDefault="00074167" w:rsidP="00074167">
            <w:pPr>
              <w:spacing w:line="240" w:lineRule="auto"/>
              <w:rPr>
                <w:rFonts w:asciiTheme="minorHAnsi" w:hAnsiTheme="minorHAnsi" w:cs="Palatino"/>
                <w:color w:val="1A1718"/>
                <w:position w:val="-3"/>
              </w:rPr>
            </w:pPr>
            <w:r>
              <w:rPr>
                <w:rFonts w:eastAsia="Calibri" w:cs="Calibri"/>
                <w:b/>
                <w:sz w:val="20"/>
                <w:szCs w:val="20"/>
              </w:rPr>
              <w:t xml:space="preserve">Overall Expectations: </w:t>
            </w:r>
            <w:r w:rsidRPr="00E535B2">
              <w:rPr>
                <w:rFonts w:asciiTheme="minorHAnsi" w:hAnsiTheme="minorHAnsi" w:cs="Palatino"/>
                <w:color w:val="1A1718"/>
                <w:position w:val="-3"/>
              </w:rPr>
              <w:t xml:space="preserve">read and demonstrate an understanding of a variety of literary, graphic, and informational texts, using a range of strategies to construct meaning; </w:t>
            </w:r>
          </w:p>
          <w:p w14:paraId="07E5DB93" w14:textId="77777777" w:rsidR="00074167" w:rsidRDefault="00074167" w:rsidP="00074167">
            <w:pPr>
              <w:spacing w:line="240" w:lineRule="auto"/>
              <w:rPr>
                <w:rFonts w:eastAsia="Calibri" w:cs="Calibri"/>
                <w:b/>
                <w:sz w:val="20"/>
                <w:szCs w:val="20"/>
              </w:rPr>
            </w:pPr>
            <w:r>
              <w:rPr>
                <w:rFonts w:eastAsia="Calibri" w:cs="Calibri"/>
                <w:b/>
                <w:sz w:val="20"/>
                <w:szCs w:val="20"/>
              </w:rPr>
              <w:t xml:space="preserve">Specific Expectations:  </w:t>
            </w:r>
          </w:p>
          <w:p w14:paraId="18255558" w14:textId="77777777" w:rsidR="00074167" w:rsidRPr="008375C7" w:rsidRDefault="00074167" w:rsidP="00074167">
            <w:pPr>
              <w:widowControl w:val="0"/>
              <w:autoSpaceDE w:val="0"/>
              <w:autoSpaceDN w:val="0"/>
              <w:adjustRightInd w:val="0"/>
              <w:spacing w:after="0" w:line="240" w:lineRule="auto"/>
              <w:rPr>
                <w:rFonts w:asciiTheme="minorHAnsi" w:hAnsiTheme="minorHAnsi"/>
                <w:color w:val="000000" w:themeColor="text1"/>
                <w:sz w:val="20"/>
                <w:szCs w:val="20"/>
              </w:rPr>
            </w:pPr>
            <w:r w:rsidRPr="008375C7">
              <w:rPr>
                <w:rFonts w:asciiTheme="minorHAnsi" w:hAnsiTheme="minorHAnsi"/>
                <w:b/>
                <w:color w:val="000000" w:themeColor="text1"/>
                <w:sz w:val="20"/>
                <w:szCs w:val="20"/>
              </w:rPr>
              <w:t>Comprehension Strategies</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1.3</w:t>
            </w:r>
            <w:r w:rsidRPr="008375C7">
              <w:rPr>
                <w:rFonts w:asciiTheme="minorHAnsi" w:hAnsiTheme="minorHAnsi"/>
                <w:color w:val="000000" w:themeColor="text1"/>
                <w:sz w:val="20"/>
                <w:szCs w:val="20"/>
              </w:rPr>
              <w:t xml:space="preserve"> identify a variety of reading comprehension strategies and use them appropriately before, during, and after reading to understand increasingly complex texts </w:t>
            </w:r>
          </w:p>
          <w:p w14:paraId="6B47DA9F" w14:textId="77777777" w:rsidR="00074167" w:rsidRPr="008375C7" w:rsidRDefault="00074167" w:rsidP="00074167">
            <w:pPr>
              <w:widowControl w:val="0"/>
              <w:autoSpaceDE w:val="0"/>
              <w:autoSpaceDN w:val="0"/>
              <w:adjustRightInd w:val="0"/>
              <w:spacing w:after="0" w:line="240" w:lineRule="auto"/>
              <w:rPr>
                <w:rFonts w:asciiTheme="minorHAnsi" w:hAnsiTheme="minorHAnsi"/>
                <w:color w:val="000000" w:themeColor="text1"/>
                <w:sz w:val="20"/>
                <w:szCs w:val="20"/>
              </w:rPr>
            </w:pPr>
            <w:r w:rsidRPr="008375C7">
              <w:rPr>
                <w:rFonts w:asciiTheme="minorHAnsi" w:hAnsiTheme="minorHAnsi"/>
                <w:b/>
                <w:color w:val="000000" w:themeColor="text1"/>
                <w:sz w:val="20"/>
                <w:szCs w:val="20"/>
              </w:rPr>
              <w:t>Demonstrating Understanding</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1.4</w:t>
            </w:r>
            <w:r w:rsidRPr="008375C7">
              <w:rPr>
                <w:rFonts w:asciiTheme="minorHAnsi" w:hAnsiTheme="minorHAnsi"/>
                <w:color w:val="000000" w:themeColor="text1"/>
                <w:sz w:val="20"/>
                <w:szCs w:val="20"/>
              </w:rPr>
              <w:t xml:space="preserve"> demonstrate understanding of increasingly complex texts by summarizing and explaining important ideas and citing relevant supporting details </w:t>
            </w:r>
          </w:p>
          <w:p w14:paraId="3E9AF4CE" w14:textId="77777777" w:rsidR="00074167" w:rsidRPr="008375C7" w:rsidRDefault="00074167" w:rsidP="00074167">
            <w:pPr>
              <w:widowControl w:val="0"/>
              <w:autoSpaceDE w:val="0"/>
              <w:autoSpaceDN w:val="0"/>
              <w:adjustRightInd w:val="0"/>
              <w:spacing w:after="0" w:line="240" w:lineRule="auto"/>
              <w:rPr>
                <w:rFonts w:asciiTheme="minorHAnsi" w:hAnsiTheme="minorHAnsi" w:cs="Palatino"/>
                <w:color w:val="000000" w:themeColor="text1"/>
                <w:sz w:val="20"/>
                <w:szCs w:val="20"/>
              </w:rPr>
            </w:pPr>
            <w:r w:rsidRPr="008375C7">
              <w:rPr>
                <w:rFonts w:asciiTheme="minorHAnsi" w:hAnsiTheme="minorHAnsi" w:cs="Times"/>
                <w:b/>
                <w:color w:val="000000" w:themeColor="text1"/>
                <w:sz w:val="20"/>
                <w:szCs w:val="20"/>
              </w:rPr>
              <w:t>Making Inferences/Interpreting Texts</w:t>
            </w:r>
            <w:r w:rsidRPr="008375C7">
              <w:rPr>
                <w:rFonts w:asciiTheme="minorHAnsi" w:hAnsiTheme="minorHAnsi" w:cs="Times"/>
                <w:color w:val="000000" w:themeColor="text1"/>
                <w:sz w:val="20"/>
                <w:szCs w:val="20"/>
              </w:rPr>
              <w:t xml:space="preserve"> </w:t>
            </w:r>
            <w:r w:rsidRPr="008375C7">
              <w:rPr>
                <w:rFonts w:asciiTheme="minorHAnsi" w:hAnsiTheme="minorHAnsi" w:cs="Times"/>
                <w:color w:val="000000" w:themeColor="text1"/>
                <w:sz w:val="20"/>
                <w:szCs w:val="20"/>
                <w:u w:val="single"/>
              </w:rPr>
              <w:t xml:space="preserve">1.5 </w:t>
            </w:r>
            <w:r w:rsidRPr="008375C7">
              <w:rPr>
                <w:rFonts w:asciiTheme="minorHAnsi" w:hAnsiTheme="minorHAnsi" w:cs="Palatino"/>
                <w:color w:val="000000" w:themeColor="text1"/>
                <w:sz w:val="20"/>
                <w:szCs w:val="20"/>
              </w:rPr>
              <w:t xml:space="preserve">develop interpretations about texts using stated and implied ideas to sup- port their interpretations </w:t>
            </w:r>
          </w:p>
          <w:p w14:paraId="59AE642B" w14:textId="77777777" w:rsidR="00074167" w:rsidRPr="008375C7" w:rsidRDefault="00074167" w:rsidP="00074167">
            <w:pPr>
              <w:widowControl w:val="0"/>
              <w:autoSpaceDE w:val="0"/>
              <w:autoSpaceDN w:val="0"/>
              <w:adjustRightInd w:val="0"/>
              <w:spacing w:after="0" w:line="240" w:lineRule="auto"/>
              <w:rPr>
                <w:rFonts w:asciiTheme="minorHAnsi" w:hAnsiTheme="minorHAnsi" w:cs="Times"/>
                <w:color w:val="000000" w:themeColor="text1"/>
                <w:sz w:val="20"/>
                <w:szCs w:val="20"/>
              </w:rPr>
            </w:pPr>
            <w:r w:rsidRPr="008375C7">
              <w:rPr>
                <w:rFonts w:asciiTheme="minorHAnsi" w:hAnsiTheme="minorHAnsi"/>
                <w:b/>
                <w:color w:val="000000" w:themeColor="text1"/>
                <w:sz w:val="20"/>
                <w:szCs w:val="20"/>
              </w:rPr>
              <w:t>Extending Understanding</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 xml:space="preserve">1.6 </w:t>
            </w:r>
            <w:r w:rsidRPr="008375C7">
              <w:rPr>
                <w:rFonts w:asciiTheme="minorHAnsi" w:hAnsiTheme="minorHAnsi"/>
                <w:color w:val="000000" w:themeColor="text1"/>
                <w:sz w:val="20"/>
                <w:szCs w:val="20"/>
              </w:rPr>
              <w:t xml:space="preserve">extend understanding of texts by connecting, comparing, and contrasting the ideas in them to their own knowledge, experience, and insights, to other familiar texts, and to the world around them </w:t>
            </w:r>
          </w:p>
          <w:p w14:paraId="12459D97" w14:textId="77777777" w:rsidR="00074167" w:rsidRPr="008375C7" w:rsidRDefault="00074167" w:rsidP="00074167">
            <w:pPr>
              <w:widowControl w:val="0"/>
              <w:autoSpaceDE w:val="0"/>
              <w:autoSpaceDN w:val="0"/>
              <w:adjustRightInd w:val="0"/>
              <w:spacing w:after="0" w:line="240" w:lineRule="auto"/>
              <w:rPr>
                <w:rFonts w:asciiTheme="minorHAnsi" w:hAnsiTheme="minorHAnsi" w:cs="Times"/>
                <w:color w:val="000000" w:themeColor="text1"/>
                <w:sz w:val="20"/>
                <w:szCs w:val="20"/>
              </w:rPr>
            </w:pPr>
            <w:r w:rsidRPr="008375C7">
              <w:rPr>
                <w:rFonts w:asciiTheme="minorHAnsi" w:hAnsiTheme="minorHAnsi"/>
                <w:b/>
                <w:color w:val="000000" w:themeColor="text1"/>
                <w:sz w:val="20"/>
                <w:szCs w:val="20"/>
              </w:rPr>
              <w:t>Analyzing Texts</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 xml:space="preserve">1.7 </w:t>
            </w:r>
            <w:r w:rsidRPr="008375C7">
              <w:rPr>
                <w:rFonts w:asciiTheme="minorHAnsi" w:hAnsiTheme="minorHAnsi"/>
                <w:color w:val="000000" w:themeColor="text1"/>
                <w:sz w:val="20"/>
                <w:szCs w:val="20"/>
              </w:rPr>
              <w:t xml:space="preserve">analyze increasingly complex texts and explain how the different elements in them contribute to meaning </w:t>
            </w:r>
            <w:r w:rsidRPr="008375C7">
              <w:rPr>
                <w:rFonts w:asciiTheme="minorHAnsi" w:hAnsiTheme="minorHAnsi"/>
                <w:i/>
                <w:iCs/>
                <w:color w:val="000000" w:themeColor="text1"/>
                <w:sz w:val="20"/>
                <w:szCs w:val="20"/>
              </w:rPr>
              <w:t xml:space="preserve">(e.g., narrative: </w:t>
            </w:r>
            <w:r w:rsidRPr="008375C7">
              <w:rPr>
                <w:rFonts w:asciiTheme="minorHAnsi" w:hAnsiTheme="minorHAnsi"/>
                <w:color w:val="000000" w:themeColor="text1"/>
                <w:sz w:val="20"/>
                <w:szCs w:val="20"/>
              </w:rPr>
              <w:t xml:space="preserve">contribution of characters, setting, and plot to the theme; </w:t>
            </w:r>
            <w:r w:rsidRPr="008375C7">
              <w:rPr>
                <w:rFonts w:asciiTheme="minorHAnsi" w:hAnsiTheme="minorHAnsi"/>
                <w:i/>
                <w:iCs/>
                <w:color w:val="000000" w:themeColor="text1"/>
                <w:sz w:val="20"/>
                <w:szCs w:val="20"/>
              </w:rPr>
              <w:t xml:space="preserve">persuasive argument: </w:t>
            </w:r>
            <w:r w:rsidRPr="008375C7">
              <w:rPr>
                <w:rFonts w:asciiTheme="minorHAnsi" w:hAnsiTheme="minorHAnsi"/>
                <w:color w:val="000000" w:themeColor="text1"/>
                <w:sz w:val="20"/>
                <w:szCs w:val="20"/>
              </w:rPr>
              <w:t>the role of the summing-up paragraph in highlighting the most compelling points in the argument</w:t>
            </w:r>
            <w:r w:rsidRPr="008375C7">
              <w:rPr>
                <w:rFonts w:asciiTheme="minorHAnsi" w:hAnsiTheme="minorHAnsi"/>
                <w:i/>
                <w:iCs/>
                <w:color w:val="000000" w:themeColor="text1"/>
                <w:sz w:val="20"/>
                <w:szCs w:val="20"/>
              </w:rPr>
              <w:t>)</w:t>
            </w:r>
          </w:p>
          <w:p w14:paraId="13BB66C6" w14:textId="77777777" w:rsidR="00074167" w:rsidRPr="008375C7" w:rsidRDefault="00074167" w:rsidP="00074167">
            <w:pPr>
              <w:widowControl w:val="0"/>
              <w:autoSpaceDE w:val="0"/>
              <w:autoSpaceDN w:val="0"/>
              <w:adjustRightInd w:val="0"/>
              <w:spacing w:after="0" w:line="240" w:lineRule="auto"/>
              <w:rPr>
                <w:rFonts w:asciiTheme="minorHAnsi" w:hAnsiTheme="minorHAnsi" w:cs="Times"/>
                <w:color w:val="000000" w:themeColor="text1"/>
                <w:sz w:val="20"/>
                <w:szCs w:val="20"/>
              </w:rPr>
            </w:pPr>
            <w:r w:rsidRPr="008375C7">
              <w:rPr>
                <w:rFonts w:asciiTheme="minorHAnsi" w:hAnsiTheme="minorHAnsi" w:cs="Times"/>
                <w:b/>
                <w:color w:val="000000" w:themeColor="text1"/>
                <w:sz w:val="20"/>
                <w:szCs w:val="20"/>
              </w:rPr>
              <w:t>Responding to and Evaluating Texts</w:t>
            </w:r>
            <w:r w:rsidRPr="008375C7">
              <w:rPr>
                <w:rFonts w:asciiTheme="minorHAnsi" w:hAnsiTheme="minorHAnsi" w:cs="Times"/>
                <w:color w:val="000000" w:themeColor="text1"/>
                <w:sz w:val="20"/>
                <w:szCs w:val="20"/>
              </w:rPr>
              <w:t xml:space="preserve"> </w:t>
            </w:r>
            <w:r w:rsidRPr="008375C7">
              <w:rPr>
                <w:rFonts w:asciiTheme="minorHAnsi" w:hAnsiTheme="minorHAnsi" w:cs="Times"/>
                <w:color w:val="000000" w:themeColor="text1"/>
                <w:sz w:val="20"/>
                <w:szCs w:val="20"/>
                <w:u w:val="single"/>
              </w:rPr>
              <w:t xml:space="preserve">1.8 </w:t>
            </w:r>
            <w:r w:rsidRPr="008375C7">
              <w:rPr>
                <w:rFonts w:asciiTheme="minorHAnsi" w:hAnsiTheme="minorHAnsi" w:cs="Palatino"/>
                <w:color w:val="000000" w:themeColor="text1"/>
                <w:sz w:val="20"/>
                <w:szCs w:val="20"/>
              </w:rPr>
              <w:t xml:space="preserve">make judgements and draw conclusions about ideas in texts and cite stated or implied evidence from the text to support their views </w:t>
            </w:r>
          </w:p>
          <w:p w14:paraId="1D3274C4" w14:textId="17628742" w:rsidR="00074167" w:rsidRDefault="00074167" w:rsidP="00074167">
            <w:pPr>
              <w:spacing w:line="240" w:lineRule="auto"/>
            </w:pPr>
            <w:r w:rsidRPr="008375C7">
              <w:rPr>
                <w:rFonts w:asciiTheme="minorHAnsi" w:hAnsiTheme="minorHAnsi"/>
                <w:b/>
                <w:color w:val="000000" w:themeColor="text1"/>
                <w:sz w:val="20"/>
                <w:szCs w:val="20"/>
              </w:rPr>
              <w:t>Elements of Style</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 xml:space="preserve">2.4 </w:t>
            </w:r>
            <w:r w:rsidRPr="008375C7">
              <w:rPr>
                <w:rFonts w:asciiTheme="minorHAnsi" w:hAnsiTheme="minorHAnsi"/>
                <w:color w:val="000000" w:themeColor="text1"/>
                <w:sz w:val="20"/>
                <w:szCs w:val="20"/>
              </w:rPr>
              <w:t xml:space="preserve">identify various elements of style – including voice, word choice, and the use of hyperbole, strong verbs, </w:t>
            </w:r>
            <w:r w:rsidRPr="00816B2C">
              <w:rPr>
                <w:rFonts w:asciiTheme="minorHAnsi" w:hAnsiTheme="minorHAnsi"/>
                <w:color w:val="000000" w:themeColor="text1"/>
                <w:sz w:val="20"/>
                <w:szCs w:val="20"/>
              </w:rPr>
              <w:t>dialogue, and complex sentences – and explain how they help communicate meaning</w:t>
            </w:r>
          </w:p>
        </w:tc>
      </w:tr>
      <w:tr w:rsidR="00074167" w14:paraId="07B5BE05" w14:textId="77777777" w:rsidTr="00074167">
        <w:trPr>
          <w:trHeight w:val="894"/>
        </w:trPr>
        <w:tc>
          <w:tcPr>
            <w:tcW w:w="10206" w:type="dxa"/>
            <w:shd w:val="clear" w:color="auto" w:fill="FFFFFF" w:themeFill="background1"/>
          </w:tcPr>
          <w:p w14:paraId="731143B6" w14:textId="77777777" w:rsidR="00074167" w:rsidRDefault="00074167" w:rsidP="00E432DB">
            <w:pPr>
              <w:spacing w:line="240" w:lineRule="auto"/>
            </w:pPr>
            <w:r>
              <w:rPr>
                <w:rFonts w:eastAsia="Calibri" w:cs="Calibri"/>
                <w:sz w:val="20"/>
                <w:szCs w:val="20"/>
              </w:rPr>
              <w:t>Learning Goals:</w:t>
            </w:r>
          </w:p>
          <w:p w14:paraId="785FA123" w14:textId="03532CB2" w:rsidR="00074167" w:rsidRDefault="00074167" w:rsidP="00074167">
            <w:pPr>
              <w:spacing w:line="240" w:lineRule="auto"/>
            </w:pPr>
            <w:r>
              <w:rPr>
                <w:rFonts w:eastAsia="Calibri" w:cs="Calibri"/>
                <w:sz w:val="20"/>
                <w:szCs w:val="20"/>
              </w:rPr>
              <w:t xml:space="preserve">Today I am learning… to </w:t>
            </w:r>
            <w:r>
              <w:rPr>
                <w:rFonts w:eastAsia="Calibri" w:cs="Calibri"/>
                <w:sz w:val="20"/>
                <w:szCs w:val="20"/>
              </w:rPr>
              <w:t>participate in a Literature Circle discussion group.</w:t>
            </w:r>
          </w:p>
        </w:tc>
      </w:tr>
      <w:tr w:rsidR="00074167" w14:paraId="28D9AEC3" w14:textId="77777777" w:rsidTr="00481B04">
        <w:trPr>
          <w:trHeight w:val="1255"/>
        </w:trPr>
        <w:tc>
          <w:tcPr>
            <w:tcW w:w="10206" w:type="dxa"/>
            <w:shd w:val="clear" w:color="auto" w:fill="D9D9D9" w:themeFill="background1" w:themeFillShade="D9"/>
          </w:tcPr>
          <w:p w14:paraId="6247747F" w14:textId="6518C85B" w:rsidR="00074167" w:rsidRDefault="00074167" w:rsidP="00E432DB">
            <w:pPr>
              <w:spacing w:line="240" w:lineRule="auto"/>
            </w:pPr>
            <w:r>
              <w:rPr>
                <w:rFonts w:eastAsia="Calibri" w:cs="Calibri"/>
                <w:sz w:val="20"/>
                <w:szCs w:val="20"/>
              </w:rPr>
              <w:t xml:space="preserve">Success Criteria: </w:t>
            </w:r>
          </w:p>
          <w:p w14:paraId="55B6E916" w14:textId="77777777" w:rsidR="00074167" w:rsidRDefault="00074167" w:rsidP="00074167">
            <w:pPr>
              <w:spacing w:line="240" w:lineRule="auto"/>
              <w:rPr>
                <w:rFonts w:eastAsia="Calibri" w:cs="Calibri"/>
                <w:sz w:val="20"/>
                <w:szCs w:val="20"/>
              </w:rPr>
            </w:pPr>
            <w:r>
              <w:rPr>
                <w:rFonts w:eastAsia="Calibri" w:cs="Calibri"/>
                <w:sz w:val="20"/>
                <w:szCs w:val="20"/>
              </w:rPr>
              <w:t xml:space="preserve">I know I will have learned it when… I can </w:t>
            </w:r>
            <w:r>
              <w:rPr>
                <w:rFonts w:eastAsia="Calibri" w:cs="Calibri"/>
                <w:sz w:val="20"/>
                <w:szCs w:val="20"/>
              </w:rPr>
              <w:t>participate as part of a discussion group</w:t>
            </w:r>
            <w:r w:rsidR="00481B04">
              <w:rPr>
                <w:rFonts w:eastAsia="Calibri" w:cs="Calibri"/>
                <w:sz w:val="20"/>
                <w:szCs w:val="20"/>
              </w:rPr>
              <w:t xml:space="preserve"> meeting all success criterial of my role</w:t>
            </w:r>
          </w:p>
          <w:p w14:paraId="6A4D0C31" w14:textId="1DA21ED6" w:rsidR="00481B04" w:rsidRPr="00481B04" w:rsidRDefault="00481B04" w:rsidP="00074167">
            <w:pPr>
              <w:spacing w:line="240" w:lineRule="auto"/>
              <w:rPr>
                <w:sz w:val="20"/>
                <w:szCs w:val="20"/>
              </w:rPr>
            </w:pPr>
            <w:r>
              <w:t xml:space="preserve">                                                          </w:t>
            </w:r>
            <w:r w:rsidRPr="00481B04">
              <w:rPr>
                <w:sz w:val="20"/>
                <w:szCs w:val="20"/>
              </w:rPr>
              <w:t>I can complete a self-reflection</w:t>
            </w:r>
            <w:r>
              <w:rPr>
                <w:sz w:val="20"/>
                <w:szCs w:val="20"/>
              </w:rPr>
              <w:t xml:space="preserve"> after the group meeting</w:t>
            </w:r>
          </w:p>
        </w:tc>
      </w:tr>
      <w:tr w:rsidR="00074167" w14:paraId="5A21C6AF" w14:textId="77777777" w:rsidTr="00074167">
        <w:trPr>
          <w:trHeight w:val="917"/>
        </w:trPr>
        <w:tc>
          <w:tcPr>
            <w:tcW w:w="10206" w:type="dxa"/>
            <w:shd w:val="clear" w:color="auto" w:fill="FFFFFF" w:themeFill="background1"/>
          </w:tcPr>
          <w:p w14:paraId="6278E452" w14:textId="22207165" w:rsidR="00074167" w:rsidRDefault="00074167" w:rsidP="00481B04">
            <w:pPr>
              <w:spacing w:after="0" w:line="240" w:lineRule="auto"/>
            </w:pPr>
            <w:r>
              <w:rPr>
                <w:rFonts w:eastAsia="Calibri" w:cs="Calibri"/>
                <w:sz w:val="20"/>
                <w:szCs w:val="20"/>
              </w:rPr>
              <w:t>Materials required:</w:t>
            </w:r>
          </w:p>
          <w:p w14:paraId="2E7DED79" w14:textId="77777777" w:rsidR="00481B04" w:rsidRDefault="00481B04" w:rsidP="00481B04">
            <w:pPr>
              <w:pStyle w:val="ListParagraph"/>
              <w:numPr>
                <w:ilvl w:val="0"/>
                <w:numId w:val="30"/>
              </w:numPr>
              <w:spacing w:line="240" w:lineRule="auto"/>
            </w:pPr>
            <w:r>
              <w:t>Copies of the book</w:t>
            </w:r>
          </w:p>
          <w:p w14:paraId="5B4FDEBA" w14:textId="77777777" w:rsidR="00481B04" w:rsidRDefault="00481B04" w:rsidP="00481B04">
            <w:pPr>
              <w:pStyle w:val="ListParagraph"/>
              <w:numPr>
                <w:ilvl w:val="0"/>
                <w:numId w:val="30"/>
              </w:numPr>
              <w:spacing w:line="240" w:lineRule="auto"/>
            </w:pPr>
            <w:r>
              <w:t xml:space="preserve">Literature Circle </w:t>
            </w:r>
            <w:proofErr w:type="spellStart"/>
            <w:r>
              <w:t>duotangs</w:t>
            </w:r>
            <w:proofErr w:type="spellEnd"/>
            <w:r>
              <w:t xml:space="preserve"> and role sheets</w:t>
            </w:r>
          </w:p>
          <w:p w14:paraId="42A6161F" w14:textId="77777777" w:rsidR="00481B04" w:rsidRDefault="00481B04" w:rsidP="00481B04">
            <w:pPr>
              <w:pStyle w:val="ListParagraph"/>
              <w:numPr>
                <w:ilvl w:val="0"/>
                <w:numId w:val="30"/>
              </w:numPr>
              <w:spacing w:line="240" w:lineRule="auto"/>
            </w:pPr>
            <w:r>
              <w:t>White boards and white board markers</w:t>
            </w:r>
          </w:p>
          <w:p w14:paraId="3903996D" w14:textId="78AB6EC9" w:rsidR="00481B04" w:rsidRPr="00481B04" w:rsidRDefault="00481B04" w:rsidP="00481B04">
            <w:pPr>
              <w:pStyle w:val="ListParagraph"/>
              <w:numPr>
                <w:ilvl w:val="0"/>
                <w:numId w:val="30"/>
              </w:numPr>
              <w:spacing w:line="240" w:lineRule="auto"/>
            </w:pPr>
            <w:r>
              <w:t xml:space="preserve">Role nametags </w:t>
            </w:r>
          </w:p>
        </w:tc>
      </w:tr>
      <w:tr w:rsidR="00074167" w14:paraId="342EE188" w14:textId="77777777" w:rsidTr="00074167">
        <w:trPr>
          <w:trHeight w:val="1411"/>
        </w:trPr>
        <w:tc>
          <w:tcPr>
            <w:tcW w:w="10206" w:type="dxa"/>
            <w:shd w:val="clear" w:color="auto" w:fill="D9D9D9" w:themeFill="background1" w:themeFillShade="D9"/>
          </w:tcPr>
          <w:p w14:paraId="41B2F73F" w14:textId="24AA4326" w:rsidR="00074167" w:rsidRDefault="00074167" w:rsidP="00481B04">
            <w:pPr>
              <w:spacing w:line="240" w:lineRule="auto"/>
              <w:rPr>
                <w:rFonts w:eastAsia="Calibri" w:cs="Calibri"/>
                <w:sz w:val="20"/>
                <w:szCs w:val="20"/>
              </w:rPr>
            </w:pPr>
            <w:r>
              <w:rPr>
                <w:rFonts w:eastAsia="Calibri" w:cs="Calibri"/>
                <w:sz w:val="20"/>
                <w:szCs w:val="20"/>
              </w:rPr>
              <w:lastRenderedPageBreak/>
              <w:t xml:space="preserve">Possible learning experiences: </w:t>
            </w:r>
          </w:p>
          <w:p w14:paraId="4030A156" w14:textId="77777777" w:rsidR="00481B04" w:rsidRDefault="00481B04" w:rsidP="00481B04">
            <w:pPr>
              <w:spacing w:line="240" w:lineRule="auto"/>
              <w:rPr>
                <w:rFonts w:eastAsia="Calibri" w:cs="Calibri"/>
                <w:sz w:val="20"/>
                <w:szCs w:val="20"/>
              </w:rPr>
            </w:pPr>
            <w:r>
              <w:rPr>
                <w:rFonts w:eastAsia="Calibri" w:cs="Calibri"/>
                <w:sz w:val="20"/>
                <w:szCs w:val="20"/>
              </w:rPr>
              <w:t>Students will participate in discussion about the text they have read. Each member will have the opportunity to speak and share the information they have prepared for their role. Group members will jot down questions or areas for discussion on a white board while one member is presenting. When the presenter has finished group members will continue discussion with ideas they have jotted down.</w:t>
            </w:r>
          </w:p>
          <w:p w14:paraId="5CD00A7A" w14:textId="32DED9A7" w:rsidR="00481B04" w:rsidRDefault="00481B04" w:rsidP="00481B04">
            <w:pPr>
              <w:spacing w:line="240" w:lineRule="auto"/>
            </w:pPr>
            <w:r>
              <w:rPr>
                <w:rFonts w:eastAsia="Calibri" w:cs="Calibri"/>
                <w:sz w:val="20"/>
                <w:szCs w:val="20"/>
              </w:rPr>
              <w:t>Students will complete a self-reflection forma about their participation in the circle.</w:t>
            </w:r>
          </w:p>
        </w:tc>
      </w:tr>
    </w:tbl>
    <w:p w14:paraId="3F71A8ED" w14:textId="77777777" w:rsidR="00074167" w:rsidRDefault="00074167" w:rsidP="00074167"/>
    <w:p w14:paraId="45D0DA14" w14:textId="0A6206A1" w:rsidR="00481B04" w:rsidRDefault="00481B04" w:rsidP="00481B04">
      <w:pPr>
        <w:ind w:firstLine="720"/>
      </w:pPr>
      <w:r>
        <w:t xml:space="preserve">Literacy Centres: </w:t>
      </w:r>
      <w:r w:rsidR="00F40397">
        <w:t>Silent Reading</w:t>
      </w:r>
    </w:p>
    <w:p w14:paraId="784B18BD" w14:textId="70A1F75F" w:rsidR="00481B04" w:rsidRDefault="00481B04" w:rsidP="00481B04">
      <w:pPr>
        <w:ind w:left="-426" w:firstLine="1146"/>
      </w:pPr>
      <w:r>
        <w:rPr>
          <w:rFonts w:eastAsia="Calibri" w:cs="Calibri"/>
          <w:sz w:val="20"/>
          <w:szCs w:val="20"/>
        </w:rPr>
        <w:t xml:space="preserve">Curriculum Area:    </w:t>
      </w:r>
      <w:r w:rsidR="00F40397">
        <w:rPr>
          <w:rFonts w:eastAsia="Calibri" w:cs="Calibri"/>
          <w:sz w:val="20"/>
          <w:szCs w:val="20"/>
        </w:rPr>
        <w:t>Reading</w:t>
      </w:r>
      <w:r>
        <w:rPr>
          <w:rFonts w:eastAsia="Calibri" w:cs="Calibri"/>
          <w:sz w:val="20"/>
          <w:szCs w:val="20"/>
        </w:rPr>
        <w:t xml:space="preserve">                 Date: Thursday April 7, 2016</w:t>
      </w:r>
    </w:p>
    <w:tbl>
      <w:tblPr>
        <w:tblW w:w="1020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481B04" w14:paraId="7D8E6DF3" w14:textId="77777777" w:rsidTr="00E432DB">
        <w:trPr>
          <w:trHeight w:val="1858"/>
        </w:trPr>
        <w:tc>
          <w:tcPr>
            <w:tcW w:w="10206" w:type="dxa"/>
            <w:shd w:val="clear" w:color="auto" w:fill="D9D9D9" w:themeFill="background1" w:themeFillShade="D9"/>
          </w:tcPr>
          <w:p w14:paraId="740104F1" w14:textId="257D17AA" w:rsidR="00481B04" w:rsidRPr="00F40397" w:rsidRDefault="00481B04" w:rsidP="00F40397">
            <w:pPr>
              <w:widowControl w:val="0"/>
              <w:tabs>
                <w:tab w:val="left" w:pos="220"/>
                <w:tab w:val="left" w:pos="720"/>
              </w:tabs>
              <w:autoSpaceDE w:val="0"/>
              <w:autoSpaceDN w:val="0"/>
              <w:adjustRightInd w:val="0"/>
              <w:spacing w:after="320" w:line="240" w:lineRule="auto"/>
              <w:rPr>
                <w:rFonts w:asciiTheme="minorHAnsi" w:hAnsiTheme="minorHAnsi" w:cs="Times"/>
                <w:color w:val="1A1718"/>
                <w:position w:val="-3"/>
                <w:sz w:val="20"/>
                <w:szCs w:val="20"/>
              </w:rPr>
            </w:pPr>
            <w:r>
              <w:rPr>
                <w:rFonts w:eastAsia="Calibri" w:cs="Calibri"/>
                <w:b/>
                <w:sz w:val="20"/>
                <w:szCs w:val="20"/>
              </w:rPr>
              <w:t xml:space="preserve">Overall </w:t>
            </w:r>
            <w:r w:rsidRPr="00F40397">
              <w:rPr>
                <w:rFonts w:asciiTheme="minorHAnsi" w:eastAsia="Calibri" w:hAnsiTheme="minorHAnsi" w:cs="Calibri"/>
                <w:b/>
                <w:sz w:val="20"/>
                <w:szCs w:val="20"/>
              </w:rPr>
              <w:t xml:space="preserve">Expectations: </w:t>
            </w:r>
            <w:r w:rsidR="00F40397" w:rsidRPr="00F40397">
              <w:rPr>
                <w:rFonts w:asciiTheme="minorHAnsi" w:hAnsiTheme="minorHAnsi" w:cs="Palatino"/>
                <w:color w:val="1A1718"/>
                <w:position w:val="-3"/>
                <w:sz w:val="20"/>
                <w:szCs w:val="20"/>
              </w:rPr>
              <w:t xml:space="preserve">use knowledge of words and cueing systems to read fluently; </w:t>
            </w:r>
            <w:r w:rsidR="00F40397" w:rsidRPr="00F40397">
              <w:rPr>
                <w:rFonts w:ascii="MS Mincho" w:hAnsi="MS Mincho" w:cs="MS Mincho"/>
                <w:color w:val="1A1718"/>
                <w:sz w:val="20"/>
                <w:szCs w:val="20"/>
              </w:rPr>
              <w:t> </w:t>
            </w:r>
          </w:p>
          <w:p w14:paraId="66277C2C" w14:textId="77777777" w:rsidR="00481B04" w:rsidRPr="00F40397" w:rsidRDefault="00481B04" w:rsidP="00F40397">
            <w:pPr>
              <w:spacing w:line="240" w:lineRule="auto"/>
              <w:rPr>
                <w:rFonts w:asciiTheme="minorHAnsi" w:eastAsia="Calibri" w:hAnsiTheme="minorHAnsi" w:cs="Calibri"/>
                <w:b/>
                <w:sz w:val="20"/>
                <w:szCs w:val="20"/>
              </w:rPr>
            </w:pPr>
            <w:r w:rsidRPr="00F40397">
              <w:rPr>
                <w:rFonts w:asciiTheme="minorHAnsi" w:eastAsia="Calibri" w:hAnsiTheme="minorHAnsi" w:cs="Calibri"/>
                <w:b/>
                <w:sz w:val="20"/>
                <w:szCs w:val="20"/>
              </w:rPr>
              <w:t xml:space="preserve">Specific Expectations:  </w:t>
            </w:r>
          </w:p>
          <w:p w14:paraId="441BE78A" w14:textId="2A0E0F73" w:rsidR="00481B04" w:rsidRPr="00F40397" w:rsidRDefault="00F40397" w:rsidP="00F40397">
            <w:pPr>
              <w:widowControl w:val="0"/>
              <w:autoSpaceDE w:val="0"/>
              <w:autoSpaceDN w:val="0"/>
              <w:adjustRightInd w:val="0"/>
              <w:spacing w:after="240" w:line="240" w:lineRule="auto"/>
              <w:rPr>
                <w:rFonts w:asciiTheme="minorHAnsi" w:hAnsiTheme="minorHAnsi" w:cs="Times"/>
                <w:sz w:val="20"/>
                <w:szCs w:val="20"/>
              </w:rPr>
            </w:pPr>
            <w:r w:rsidRPr="00F40397">
              <w:rPr>
                <w:rFonts w:asciiTheme="minorHAnsi" w:hAnsiTheme="minorHAnsi" w:cs="Times"/>
                <w:sz w:val="20"/>
                <w:szCs w:val="20"/>
              </w:rPr>
              <w:t xml:space="preserve">Reading Fluently </w:t>
            </w:r>
            <w:r w:rsidRPr="00F40397">
              <w:rPr>
                <w:rFonts w:asciiTheme="minorHAnsi" w:hAnsiTheme="minorHAnsi" w:cs="Times"/>
                <w:color w:val="1A1718"/>
                <w:sz w:val="20"/>
                <w:szCs w:val="20"/>
                <w:u w:val="single"/>
              </w:rPr>
              <w:t>3.3</w:t>
            </w:r>
            <w:r w:rsidRPr="00F40397">
              <w:rPr>
                <w:rFonts w:asciiTheme="minorHAnsi" w:hAnsiTheme="minorHAnsi" w:cs="Times"/>
                <w:color w:val="1A1718"/>
                <w:sz w:val="20"/>
                <w:szCs w:val="20"/>
              </w:rPr>
              <w:t xml:space="preserve"> </w:t>
            </w:r>
            <w:r w:rsidRPr="00F40397">
              <w:rPr>
                <w:rFonts w:asciiTheme="minorHAnsi" w:hAnsiTheme="minorHAnsi" w:cs="Palatino"/>
                <w:color w:val="1A1718"/>
                <w:sz w:val="20"/>
                <w:szCs w:val="20"/>
              </w:rPr>
              <w:t xml:space="preserve">read appropriate texts with expression and confidence, adjusting reading strategies and reading rate to match the form and purpose </w:t>
            </w:r>
          </w:p>
        </w:tc>
      </w:tr>
      <w:tr w:rsidR="00481B04" w14:paraId="260CE4C0" w14:textId="77777777" w:rsidTr="00E432DB">
        <w:trPr>
          <w:trHeight w:val="894"/>
        </w:trPr>
        <w:tc>
          <w:tcPr>
            <w:tcW w:w="10206" w:type="dxa"/>
            <w:shd w:val="clear" w:color="auto" w:fill="FFFFFF" w:themeFill="background1"/>
          </w:tcPr>
          <w:p w14:paraId="5C1CF4CB" w14:textId="77777777" w:rsidR="00481B04" w:rsidRDefault="00481B04" w:rsidP="00E432DB">
            <w:pPr>
              <w:spacing w:line="240" w:lineRule="auto"/>
            </w:pPr>
            <w:r>
              <w:rPr>
                <w:rFonts w:eastAsia="Calibri" w:cs="Calibri"/>
                <w:sz w:val="20"/>
                <w:szCs w:val="20"/>
              </w:rPr>
              <w:t>Learning Goals:</w:t>
            </w:r>
          </w:p>
          <w:p w14:paraId="5DE7F0C7" w14:textId="023333C0" w:rsidR="00481B04" w:rsidRDefault="00481B04" w:rsidP="00F40397">
            <w:pPr>
              <w:spacing w:line="240" w:lineRule="auto"/>
            </w:pPr>
            <w:r>
              <w:rPr>
                <w:rFonts w:eastAsia="Calibri" w:cs="Calibri"/>
                <w:sz w:val="20"/>
                <w:szCs w:val="20"/>
              </w:rPr>
              <w:t xml:space="preserve">Today I am learning… to </w:t>
            </w:r>
            <w:r w:rsidR="00F40397">
              <w:rPr>
                <w:rFonts w:eastAsia="Calibri" w:cs="Calibri"/>
                <w:sz w:val="20"/>
                <w:szCs w:val="20"/>
              </w:rPr>
              <w:t>read my novel independently.</w:t>
            </w:r>
          </w:p>
        </w:tc>
      </w:tr>
      <w:tr w:rsidR="00481B04" w14:paraId="1CE673E5" w14:textId="77777777" w:rsidTr="00F40397">
        <w:trPr>
          <w:trHeight w:val="919"/>
        </w:trPr>
        <w:tc>
          <w:tcPr>
            <w:tcW w:w="10206" w:type="dxa"/>
            <w:shd w:val="clear" w:color="auto" w:fill="D9D9D9" w:themeFill="background1" w:themeFillShade="D9"/>
          </w:tcPr>
          <w:p w14:paraId="57B06726" w14:textId="77777777" w:rsidR="00481B04" w:rsidRDefault="00481B04" w:rsidP="00E432DB">
            <w:pPr>
              <w:spacing w:line="240" w:lineRule="auto"/>
            </w:pPr>
            <w:r>
              <w:rPr>
                <w:rFonts w:eastAsia="Calibri" w:cs="Calibri"/>
                <w:sz w:val="20"/>
                <w:szCs w:val="20"/>
              </w:rPr>
              <w:t xml:space="preserve">Success Criteria: </w:t>
            </w:r>
          </w:p>
          <w:p w14:paraId="23B61F96" w14:textId="322DA2D2" w:rsidR="00481B04" w:rsidRPr="00F40397" w:rsidRDefault="00481B04" w:rsidP="00F40397">
            <w:pPr>
              <w:spacing w:line="240" w:lineRule="auto"/>
              <w:rPr>
                <w:rFonts w:eastAsia="Calibri" w:cs="Calibri"/>
                <w:sz w:val="20"/>
                <w:szCs w:val="20"/>
              </w:rPr>
            </w:pPr>
            <w:r>
              <w:rPr>
                <w:rFonts w:eastAsia="Calibri" w:cs="Calibri"/>
                <w:sz w:val="20"/>
                <w:szCs w:val="20"/>
              </w:rPr>
              <w:t xml:space="preserve">I know I will have learned it when… I can </w:t>
            </w:r>
            <w:r w:rsidR="00F40397">
              <w:rPr>
                <w:rFonts w:eastAsia="Calibri" w:cs="Calibri"/>
                <w:sz w:val="20"/>
                <w:szCs w:val="20"/>
              </w:rPr>
              <w:t>read silently and independently without disrupting others</w:t>
            </w:r>
          </w:p>
        </w:tc>
      </w:tr>
      <w:tr w:rsidR="00481B04" w14:paraId="4B1ED67D" w14:textId="77777777" w:rsidTr="00F40397">
        <w:trPr>
          <w:trHeight w:val="681"/>
        </w:trPr>
        <w:tc>
          <w:tcPr>
            <w:tcW w:w="10206" w:type="dxa"/>
            <w:shd w:val="clear" w:color="auto" w:fill="FFFFFF" w:themeFill="background1"/>
          </w:tcPr>
          <w:p w14:paraId="4FF8C6B9" w14:textId="77777777" w:rsidR="00481B04" w:rsidRDefault="00481B04" w:rsidP="00E432DB">
            <w:pPr>
              <w:spacing w:after="0" w:line="240" w:lineRule="auto"/>
            </w:pPr>
            <w:r>
              <w:rPr>
                <w:rFonts w:eastAsia="Calibri" w:cs="Calibri"/>
                <w:sz w:val="20"/>
                <w:szCs w:val="20"/>
              </w:rPr>
              <w:t>Materials required:</w:t>
            </w:r>
          </w:p>
          <w:p w14:paraId="21CCDBF4" w14:textId="7E56193C" w:rsidR="00481B04" w:rsidRPr="00481B04" w:rsidRDefault="00F40397" w:rsidP="00E432DB">
            <w:pPr>
              <w:pStyle w:val="ListParagraph"/>
              <w:numPr>
                <w:ilvl w:val="0"/>
                <w:numId w:val="30"/>
              </w:numPr>
              <w:spacing w:line="240" w:lineRule="auto"/>
            </w:pPr>
            <w:r>
              <w:t>Independent study novels</w:t>
            </w:r>
          </w:p>
        </w:tc>
      </w:tr>
      <w:tr w:rsidR="00481B04" w14:paraId="487B5789" w14:textId="77777777" w:rsidTr="00F40397">
        <w:trPr>
          <w:trHeight w:val="1044"/>
        </w:trPr>
        <w:tc>
          <w:tcPr>
            <w:tcW w:w="10206" w:type="dxa"/>
            <w:shd w:val="clear" w:color="auto" w:fill="D9D9D9" w:themeFill="background1" w:themeFillShade="D9"/>
          </w:tcPr>
          <w:p w14:paraId="791751BF" w14:textId="77777777" w:rsidR="00481B04" w:rsidRDefault="00481B04" w:rsidP="00E432DB">
            <w:pPr>
              <w:spacing w:line="240" w:lineRule="auto"/>
              <w:rPr>
                <w:rFonts w:eastAsia="Calibri" w:cs="Calibri"/>
                <w:sz w:val="20"/>
                <w:szCs w:val="20"/>
              </w:rPr>
            </w:pPr>
            <w:r>
              <w:rPr>
                <w:rFonts w:eastAsia="Calibri" w:cs="Calibri"/>
                <w:sz w:val="20"/>
                <w:szCs w:val="20"/>
              </w:rPr>
              <w:t xml:space="preserve">Possible learning experiences: </w:t>
            </w:r>
          </w:p>
          <w:p w14:paraId="60DAE475" w14:textId="4D1B8C11" w:rsidR="00481B04" w:rsidRDefault="00481B04" w:rsidP="00F40397">
            <w:pPr>
              <w:spacing w:line="240" w:lineRule="auto"/>
            </w:pPr>
            <w:r>
              <w:rPr>
                <w:rFonts w:eastAsia="Calibri" w:cs="Calibri"/>
                <w:sz w:val="20"/>
                <w:szCs w:val="20"/>
              </w:rPr>
              <w:t xml:space="preserve">Students will </w:t>
            </w:r>
            <w:r w:rsidR="00F40397">
              <w:rPr>
                <w:rFonts w:eastAsia="Calibri" w:cs="Calibri"/>
                <w:sz w:val="20"/>
                <w:szCs w:val="20"/>
              </w:rPr>
              <w:t>read independently to further progress their independent novel study</w:t>
            </w:r>
          </w:p>
        </w:tc>
      </w:tr>
    </w:tbl>
    <w:p w14:paraId="1712C308" w14:textId="77777777" w:rsidR="00481B04" w:rsidRDefault="00481B04" w:rsidP="00074167"/>
    <w:p w14:paraId="7FD9FCD6" w14:textId="77777777" w:rsidR="00F40397" w:rsidRDefault="00F40397" w:rsidP="00F40397">
      <w:pPr>
        <w:ind w:firstLine="720"/>
      </w:pPr>
      <w:r>
        <w:t>Literacy Centres: Persuasive Writing</w:t>
      </w:r>
    </w:p>
    <w:p w14:paraId="68C599BF" w14:textId="77777777" w:rsidR="00F40397" w:rsidRDefault="00F40397" w:rsidP="00F40397">
      <w:pPr>
        <w:ind w:left="-426" w:firstLine="1146"/>
      </w:pPr>
      <w:r>
        <w:rPr>
          <w:rFonts w:eastAsia="Calibri" w:cs="Calibri"/>
          <w:sz w:val="20"/>
          <w:szCs w:val="20"/>
        </w:rPr>
        <w:t>Curriculum Area:    Writing                 Date: Thursday April 7, 2016</w:t>
      </w:r>
    </w:p>
    <w:tbl>
      <w:tblPr>
        <w:tblW w:w="1020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F40397" w14:paraId="239992A0" w14:textId="77777777" w:rsidTr="00E432DB">
        <w:trPr>
          <w:trHeight w:val="1858"/>
        </w:trPr>
        <w:tc>
          <w:tcPr>
            <w:tcW w:w="10206" w:type="dxa"/>
            <w:shd w:val="clear" w:color="auto" w:fill="D9D9D9" w:themeFill="background1" w:themeFillShade="D9"/>
          </w:tcPr>
          <w:p w14:paraId="7FA825E6" w14:textId="77777777" w:rsidR="00F40397" w:rsidRDefault="00F40397" w:rsidP="00E432DB">
            <w:pPr>
              <w:spacing w:line="240" w:lineRule="auto"/>
              <w:rPr>
                <w:rFonts w:asciiTheme="minorHAnsi" w:hAnsiTheme="minorHAnsi" w:cs="Palatino"/>
                <w:color w:val="1A1718"/>
                <w:position w:val="-3"/>
              </w:rPr>
            </w:pPr>
            <w:r>
              <w:rPr>
                <w:rFonts w:eastAsia="Calibri" w:cs="Calibri"/>
                <w:b/>
                <w:sz w:val="20"/>
                <w:szCs w:val="20"/>
              </w:rPr>
              <w:t xml:space="preserve">Overall Expectations: </w:t>
            </w:r>
            <w:r w:rsidRPr="00CF3EA8">
              <w:rPr>
                <w:rFonts w:asciiTheme="minorHAnsi" w:hAnsiTheme="minorHAnsi" w:cs="Palatino"/>
                <w:color w:val="1A1718"/>
                <w:position w:val="-3"/>
              </w:rPr>
              <w:t xml:space="preserve">generate, gather, and organize ideas and information to write for an intended purpose and audience; </w:t>
            </w:r>
            <w:r w:rsidRPr="00CF3EA8">
              <w:rPr>
                <w:rFonts w:ascii="MS Mincho" w:hAnsi="MS Mincho" w:cs="MS Mincho"/>
                <w:color w:val="1A1718"/>
              </w:rPr>
              <w:t> </w:t>
            </w:r>
          </w:p>
          <w:p w14:paraId="70C2EFDF" w14:textId="77777777" w:rsidR="00F40397" w:rsidRPr="00F40397" w:rsidRDefault="00F40397" w:rsidP="00E432DB">
            <w:pPr>
              <w:spacing w:line="240" w:lineRule="auto"/>
              <w:rPr>
                <w:rFonts w:eastAsia="Calibri" w:cs="Calibri"/>
                <w:b/>
                <w:sz w:val="20"/>
                <w:szCs w:val="20"/>
              </w:rPr>
            </w:pPr>
            <w:r w:rsidRPr="00F40397">
              <w:rPr>
                <w:rFonts w:eastAsia="Calibri" w:cs="Calibri"/>
                <w:b/>
                <w:sz w:val="20"/>
                <w:szCs w:val="20"/>
              </w:rPr>
              <w:t xml:space="preserve">Specific Expectations:  </w:t>
            </w:r>
          </w:p>
          <w:p w14:paraId="01794004" w14:textId="77777777" w:rsidR="00F40397" w:rsidRDefault="00F40397" w:rsidP="00E432DB">
            <w:pPr>
              <w:spacing w:line="240" w:lineRule="auto"/>
            </w:pPr>
            <w:r w:rsidRPr="00F40397">
              <w:rPr>
                <w:rFonts w:asciiTheme="minorHAnsi" w:hAnsiTheme="minorHAnsi" w:cs="Times"/>
                <w:sz w:val="20"/>
                <w:szCs w:val="20"/>
              </w:rPr>
              <w:t>Purpose and Audience</w:t>
            </w:r>
            <w:r w:rsidRPr="00CF3EA8">
              <w:rPr>
                <w:rFonts w:asciiTheme="minorHAnsi" w:hAnsiTheme="minorHAnsi" w:cs="Times"/>
                <w:sz w:val="20"/>
                <w:szCs w:val="20"/>
              </w:rPr>
              <w:t xml:space="preserve"> </w:t>
            </w:r>
            <w:r w:rsidRPr="00CF3EA8">
              <w:rPr>
                <w:rFonts w:asciiTheme="minorHAnsi" w:hAnsiTheme="minorHAnsi" w:cs="Times"/>
                <w:color w:val="1A1718"/>
                <w:sz w:val="20"/>
                <w:szCs w:val="20"/>
                <w:u w:val="single"/>
              </w:rPr>
              <w:t>1.1</w:t>
            </w:r>
            <w:r w:rsidRPr="00CF3EA8">
              <w:rPr>
                <w:rFonts w:asciiTheme="minorHAnsi" w:hAnsiTheme="minorHAnsi" w:cs="Times"/>
                <w:color w:val="1A1718"/>
                <w:sz w:val="20"/>
                <w:szCs w:val="20"/>
              </w:rPr>
              <w:t xml:space="preserve"> </w:t>
            </w:r>
            <w:r w:rsidRPr="00CF3EA8">
              <w:rPr>
                <w:rFonts w:asciiTheme="minorHAnsi" w:hAnsiTheme="minorHAnsi" w:cs="Palatino"/>
                <w:color w:val="1A1718"/>
                <w:sz w:val="20"/>
                <w:szCs w:val="20"/>
              </w:rPr>
              <w:t>identify the topic, purpose, and audience for a variety of writing forms</w:t>
            </w:r>
          </w:p>
        </w:tc>
      </w:tr>
      <w:tr w:rsidR="00F40397" w14:paraId="4AD1F7D8" w14:textId="77777777" w:rsidTr="00E432DB">
        <w:trPr>
          <w:trHeight w:val="894"/>
        </w:trPr>
        <w:tc>
          <w:tcPr>
            <w:tcW w:w="10206" w:type="dxa"/>
            <w:shd w:val="clear" w:color="auto" w:fill="FFFFFF" w:themeFill="background1"/>
          </w:tcPr>
          <w:p w14:paraId="559ACE4E" w14:textId="77777777" w:rsidR="00F40397" w:rsidRDefault="00F40397" w:rsidP="00E432DB">
            <w:pPr>
              <w:spacing w:line="240" w:lineRule="auto"/>
            </w:pPr>
            <w:r>
              <w:rPr>
                <w:rFonts w:eastAsia="Calibri" w:cs="Calibri"/>
                <w:sz w:val="20"/>
                <w:szCs w:val="20"/>
              </w:rPr>
              <w:t>Learning Goals:</w:t>
            </w:r>
          </w:p>
          <w:p w14:paraId="2EE964EF" w14:textId="77777777" w:rsidR="00F40397" w:rsidRDefault="00F40397" w:rsidP="00E432DB">
            <w:pPr>
              <w:spacing w:line="240" w:lineRule="auto"/>
            </w:pPr>
            <w:r>
              <w:rPr>
                <w:rFonts w:eastAsia="Calibri" w:cs="Calibri"/>
                <w:sz w:val="20"/>
                <w:szCs w:val="20"/>
              </w:rPr>
              <w:t>Today I am learning… to write persuasive paragraphs using the OREO organizer.</w:t>
            </w:r>
          </w:p>
        </w:tc>
      </w:tr>
      <w:tr w:rsidR="00F40397" w14:paraId="0D39829F" w14:textId="77777777" w:rsidTr="00E432DB">
        <w:trPr>
          <w:trHeight w:val="919"/>
        </w:trPr>
        <w:tc>
          <w:tcPr>
            <w:tcW w:w="10206" w:type="dxa"/>
            <w:shd w:val="clear" w:color="auto" w:fill="D9D9D9" w:themeFill="background1" w:themeFillShade="D9"/>
          </w:tcPr>
          <w:p w14:paraId="741DFD32" w14:textId="77777777" w:rsidR="00F40397" w:rsidRDefault="00F40397" w:rsidP="00E432DB">
            <w:pPr>
              <w:spacing w:line="240" w:lineRule="auto"/>
            </w:pPr>
            <w:r>
              <w:rPr>
                <w:rFonts w:eastAsia="Calibri" w:cs="Calibri"/>
                <w:sz w:val="20"/>
                <w:szCs w:val="20"/>
              </w:rPr>
              <w:t xml:space="preserve">Success Criteria: </w:t>
            </w:r>
          </w:p>
          <w:p w14:paraId="3D875E4D" w14:textId="77777777" w:rsidR="00F40397" w:rsidRPr="00F40397" w:rsidRDefault="00F40397" w:rsidP="00E432DB">
            <w:pPr>
              <w:spacing w:line="240" w:lineRule="auto"/>
              <w:rPr>
                <w:rFonts w:eastAsia="Calibri" w:cs="Calibri"/>
                <w:sz w:val="20"/>
                <w:szCs w:val="20"/>
              </w:rPr>
            </w:pPr>
            <w:r>
              <w:rPr>
                <w:rFonts w:eastAsia="Calibri" w:cs="Calibri"/>
                <w:sz w:val="20"/>
                <w:szCs w:val="20"/>
              </w:rPr>
              <w:t>I know I will have learned it when… I can u</w:t>
            </w:r>
            <w:r>
              <w:rPr>
                <w:rFonts w:cs="Arial"/>
              </w:rPr>
              <w:t>se an OREO graphic organizer to plan and write a persuasive paragraph</w:t>
            </w:r>
          </w:p>
        </w:tc>
      </w:tr>
      <w:tr w:rsidR="00F40397" w14:paraId="25C95946" w14:textId="77777777" w:rsidTr="00E432DB">
        <w:trPr>
          <w:trHeight w:val="681"/>
        </w:trPr>
        <w:tc>
          <w:tcPr>
            <w:tcW w:w="10206" w:type="dxa"/>
            <w:shd w:val="clear" w:color="auto" w:fill="FFFFFF" w:themeFill="background1"/>
          </w:tcPr>
          <w:p w14:paraId="7254CEA6" w14:textId="77777777" w:rsidR="00F40397" w:rsidRDefault="00F40397" w:rsidP="00E432DB">
            <w:pPr>
              <w:spacing w:after="0" w:line="240" w:lineRule="auto"/>
            </w:pPr>
            <w:r>
              <w:rPr>
                <w:rFonts w:eastAsia="Calibri" w:cs="Calibri"/>
                <w:sz w:val="20"/>
                <w:szCs w:val="20"/>
              </w:rPr>
              <w:lastRenderedPageBreak/>
              <w:t>Materials required:</w:t>
            </w:r>
          </w:p>
          <w:p w14:paraId="3A889BAF" w14:textId="77777777" w:rsidR="00F40397" w:rsidRPr="00481B04" w:rsidRDefault="00F40397" w:rsidP="00E432DB">
            <w:pPr>
              <w:pStyle w:val="ListParagraph"/>
              <w:numPr>
                <w:ilvl w:val="0"/>
                <w:numId w:val="30"/>
              </w:numPr>
              <w:spacing w:line="240" w:lineRule="auto"/>
            </w:pPr>
            <w:r>
              <w:t xml:space="preserve">Computers </w:t>
            </w:r>
          </w:p>
        </w:tc>
      </w:tr>
      <w:tr w:rsidR="00F40397" w14:paraId="6AFEBEEE" w14:textId="77777777" w:rsidTr="00E432DB">
        <w:trPr>
          <w:trHeight w:val="1044"/>
        </w:trPr>
        <w:tc>
          <w:tcPr>
            <w:tcW w:w="10206" w:type="dxa"/>
            <w:shd w:val="clear" w:color="auto" w:fill="D9D9D9" w:themeFill="background1" w:themeFillShade="D9"/>
          </w:tcPr>
          <w:p w14:paraId="38729DF5" w14:textId="77777777" w:rsidR="00F40397" w:rsidRDefault="00F40397" w:rsidP="00E432DB">
            <w:pPr>
              <w:spacing w:line="240" w:lineRule="auto"/>
              <w:rPr>
                <w:rFonts w:eastAsia="Calibri" w:cs="Calibri"/>
                <w:sz w:val="20"/>
                <w:szCs w:val="20"/>
              </w:rPr>
            </w:pPr>
            <w:r>
              <w:rPr>
                <w:rFonts w:eastAsia="Calibri" w:cs="Calibri"/>
                <w:sz w:val="20"/>
                <w:szCs w:val="20"/>
              </w:rPr>
              <w:t xml:space="preserve">Possible learning experiences: </w:t>
            </w:r>
          </w:p>
          <w:p w14:paraId="20229D71" w14:textId="77777777" w:rsidR="00F40397" w:rsidRDefault="00F40397" w:rsidP="00E432DB">
            <w:pPr>
              <w:spacing w:line="240" w:lineRule="auto"/>
            </w:pPr>
            <w:r>
              <w:rPr>
                <w:rFonts w:eastAsia="Calibri" w:cs="Calibri"/>
                <w:sz w:val="20"/>
                <w:szCs w:val="20"/>
              </w:rPr>
              <w:t>Students will use the OREO graphic organizer to create a persuasive response. Students will complete the organizer and a paragraph about their topic to submit to Google Classrooms.</w:t>
            </w:r>
          </w:p>
        </w:tc>
      </w:tr>
    </w:tbl>
    <w:p w14:paraId="4AC534AB" w14:textId="77777777" w:rsidR="00F40397" w:rsidRDefault="00F40397" w:rsidP="00074167"/>
    <w:p w14:paraId="428E686B" w14:textId="7C22AF53" w:rsidR="00F40397" w:rsidRDefault="00F40397" w:rsidP="00F40397">
      <w:pPr>
        <w:ind w:firstLine="720"/>
      </w:pPr>
      <w:r>
        <w:t xml:space="preserve">Literacy Centres: </w:t>
      </w:r>
      <w:r>
        <w:t>8-Box</w:t>
      </w:r>
    </w:p>
    <w:p w14:paraId="6C48AB4F" w14:textId="77777777" w:rsidR="00F40397" w:rsidRDefault="00F40397" w:rsidP="00F40397">
      <w:pPr>
        <w:ind w:left="-426" w:firstLine="1146"/>
      </w:pPr>
      <w:r>
        <w:rPr>
          <w:rFonts w:eastAsia="Calibri" w:cs="Calibri"/>
          <w:sz w:val="20"/>
          <w:szCs w:val="20"/>
        </w:rPr>
        <w:t>Curriculum Area:    Writing                 Date: Thursday April 7, 2016</w:t>
      </w:r>
    </w:p>
    <w:tbl>
      <w:tblPr>
        <w:tblW w:w="1020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F40397" w14:paraId="17AA7605" w14:textId="77777777" w:rsidTr="00E432DB">
        <w:trPr>
          <w:trHeight w:val="1858"/>
        </w:trPr>
        <w:tc>
          <w:tcPr>
            <w:tcW w:w="10206" w:type="dxa"/>
            <w:shd w:val="clear" w:color="auto" w:fill="D9D9D9" w:themeFill="background1" w:themeFillShade="D9"/>
          </w:tcPr>
          <w:p w14:paraId="3AE0D8C1" w14:textId="7F7E63E7" w:rsidR="00F40397" w:rsidRPr="00F40397" w:rsidRDefault="00F40397" w:rsidP="00F40397">
            <w:pPr>
              <w:widowControl w:val="0"/>
              <w:tabs>
                <w:tab w:val="left" w:pos="220"/>
                <w:tab w:val="left" w:pos="720"/>
              </w:tabs>
              <w:autoSpaceDE w:val="0"/>
              <w:autoSpaceDN w:val="0"/>
              <w:adjustRightInd w:val="0"/>
              <w:spacing w:after="320" w:line="300" w:lineRule="atLeast"/>
              <w:rPr>
                <w:rFonts w:asciiTheme="minorHAnsi" w:hAnsiTheme="minorHAnsi" w:cs="Times"/>
                <w:color w:val="1A1718"/>
                <w:position w:val="-3"/>
                <w:sz w:val="20"/>
                <w:szCs w:val="20"/>
              </w:rPr>
            </w:pPr>
            <w:r w:rsidRPr="00F40397">
              <w:rPr>
                <w:rFonts w:asciiTheme="minorHAnsi" w:eastAsia="Calibri" w:hAnsiTheme="minorHAnsi" w:cs="Calibri"/>
                <w:b/>
                <w:sz w:val="20"/>
                <w:szCs w:val="20"/>
              </w:rPr>
              <w:t xml:space="preserve">Overall Expectations: </w:t>
            </w:r>
            <w:r w:rsidRPr="00F40397">
              <w:rPr>
                <w:rFonts w:asciiTheme="minorHAnsi" w:hAnsiTheme="minorHAnsi" w:cs="Palatino"/>
                <w:color w:val="1A1718"/>
                <w:position w:val="-3"/>
                <w:sz w:val="20"/>
                <w:szCs w:val="20"/>
              </w:rPr>
              <w:t xml:space="preserve">use editing, proofreading, and publishing skills and strategies, and knowledge of language conventions, to correct errors, refine expression, and present their work effectively; </w:t>
            </w:r>
            <w:r w:rsidRPr="00F40397">
              <w:rPr>
                <w:rFonts w:ascii="MS Mincho" w:hAnsi="MS Mincho" w:cs="MS Mincho"/>
                <w:color w:val="1A1718"/>
                <w:sz w:val="20"/>
                <w:szCs w:val="20"/>
              </w:rPr>
              <w:t> </w:t>
            </w:r>
          </w:p>
          <w:p w14:paraId="5EE8430C" w14:textId="77777777" w:rsidR="00F40397" w:rsidRPr="00F40397" w:rsidRDefault="00F40397" w:rsidP="00E432DB">
            <w:pPr>
              <w:spacing w:line="240" w:lineRule="auto"/>
              <w:rPr>
                <w:rFonts w:asciiTheme="minorHAnsi" w:eastAsia="Calibri" w:hAnsiTheme="minorHAnsi" w:cs="Calibri"/>
                <w:b/>
                <w:sz w:val="20"/>
                <w:szCs w:val="20"/>
              </w:rPr>
            </w:pPr>
            <w:r w:rsidRPr="00F40397">
              <w:rPr>
                <w:rFonts w:asciiTheme="minorHAnsi" w:eastAsia="Calibri" w:hAnsiTheme="minorHAnsi" w:cs="Calibri"/>
                <w:b/>
                <w:sz w:val="20"/>
                <w:szCs w:val="20"/>
              </w:rPr>
              <w:t xml:space="preserve">Specific Expectations:  </w:t>
            </w:r>
          </w:p>
          <w:p w14:paraId="14E092AB" w14:textId="06676D56" w:rsidR="00F40397" w:rsidRPr="00F40397" w:rsidRDefault="00F40397" w:rsidP="00F40397">
            <w:pPr>
              <w:widowControl w:val="0"/>
              <w:autoSpaceDE w:val="0"/>
              <w:autoSpaceDN w:val="0"/>
              <w:adjustRightInd w:val="0"/>
              <w:spacing w:after="240" w:line="300" w:lineRule="atLeast"/>
              <w:rPr>
                <w:rFonts w:asciiTheme="minorHAnsi" w:hAnsiTheme="minorHAnsi" w:cs="Times"/>
                <w:sz w:val="20"/>
                <w:szCs w:val="20"/>
              </w:rPr>
            </w:pPr>
            <w:r w:rsidRPr="00F40397">
              <w:rPr>
                <w:rFonts w:asciiTheme="minorHAnsi" w:hAnsiTheme="minorHAnsi" w:cs="Times"/>
                <w:color w:val="1A1718"/>
                <w:sz w:val="20"/>
                <w:szCs w:val="20"/>
              </w:rPr>
              <w:t xml:space="preserve">Classifying Ideas </w:t>
            </w:r>
            <w:r w:rsidRPr="00F40397">
              <w:rPr>
                <w:rFonts w:asciiTheme="minorHAnsi" w:hAnsiTheme="minorHAnsi" w:cs="Times"/>
                <w:color w:val="1A1718"/>
                <w:sz w:val="20"/>
                <w:szCs w:val="20"/>
                <w:u w:val="single"/>
              </w:rPr>
              <w:t xml:space="preserve">1.4 </w:t>
            </w:r>
            <w:r w:rsidRPr="00F40397">
              <w:rPr>
                <w:rFonts w:asciiTheme="minorHAnsi" w:hAnsiTheme="minorHAnsi" w:cs="Palatino"/>
                <w:color w:val="1A1718"/>
                <w:sz w:val="20"/>
                <w:szCs w:val="20"/>
              </w:rPr>
              <w:t xml:space="preserve">sort and classify information for their writing in a variety of ways that allow them to view information from different perspectives and make connections between ideas </w:t>
            </w:r>
          </w:p>
          <w:p w14:paraId="0F610286" w14:textId="3D900CA3" w:rsidR="00F40397" w:rsidRPr="00F40397" w:rsidRDefault="00F40397" w:rsidP="00F40397">
            <w:pPr>
              <w:widowControl w:val="0"/>
              <w:autoSpaceDE w:val="0"/>
              <w:autoSpaceDN w:val="0"/>
              <w:adjustRightInd w:val="0"/>
              <w:spacing w:after="240" w:line="300" w:lineRule="atLeast"/>
              <w:rPr>
                <w:rFonts w:ascii="Times" w:hAnsi="Times" w:cs="Times"/>
                <w:sz w:val="24"/>
                <w:szCs w:val="24"/>
              </w:rPr>
            </w:pPr>
            <w:r w:rsidRPr="00F40397">
              <w:rPr>
                <w:rFonts w:asciiTheme="minorHAnsi" w:hAnsiTheme="minorHAnsi" w:cs="Times"/>
                <w:sz w:val="20"/>
                <w:szCs w:val="20"/>
              </w:rPr>
              <w:t>Review</w:t>
            </w:r>
            <w:r>
              <w:rPr>
                <w:rFonts w:asciiTheme="minorHAnsi" w:hAnsiTheme="minorHAnsi" w:cs="Times"/>
                <w:sz w:val="20"/>
                <w:szCs w:val="20"/>
              </w:rPr>
              <w:t xml:space="preserve"> </w:t>
            </w:r>
            <w:r w:rsidRPr="00F40397">
              <w:rPr>
                <w:rFonts w:asciiTheme="minorHAnsi" w:hAnsiTheme="minorHAnsi" w:cs="Times"/>
                <w:color w:val="1A1718"/>
                <w:sz w:val="20"/>
                <w:szCs w:val="20"/>
                <w:u w:val="single"/>
              </w:rPr>
              <w:t>1.6</w:t>
            </w:r>
            <w:r w:rsidRPr="00F40397">
              <w:rPr>
                <w:rFonts w:asciiTheme="minorHAnsi" w:hAnsiTheme="minorHAnsi" w:cs="Times"/>
                <w:color w:val="1A1718"/>
                <w:sz w:val="20"/>
                <w:szCs w:val="20"/>
              </w:rPr>
              <w:t xml:space="preserve"> </w:t>
            </w:r>
            <w:r w:rsidRPr="00F40397">
              <w:rPr>
                <w:rFonts w:asciiTheme="minorHAnsi" w:hAnsiTheme="minorHAnsi" w:cs="Palatino"/>
                <w:color w:val="1A1718"/>
                <w:sz w:val="20"/>
                <w:szCs w:val="20"/>
              </w:rPr>
              <w:t>determi</w:t>
            </w:r>
            <w:r>
              <w:rPr>
                <w:rFonts w:asciiTheme="minorHAnsi" w:hAnsiTheme="minorHAnsi" w:cs="Palatino"/>
                <w:color w:val="1A1718"/>
                <w:sz w:val="20"/>
                <w:szCs w:val="20"/>
              </w:rPr>
              <w:t>ne whether the ideas and infor</w:t>
            </w:r>
            <w:r w:rsidRPr="00F40397">
              <w:rPr>
                <w:rFonts w:asciiTheme="minorHAnsi" w:hAnsiTheme="minorHAnsi" w:cs="Palatino"/>
                <w:color w:val="1A1718"/>
                <w:sz w:val="20"/>
                <w:szCs w:val="20"/>
              </w:rPr>
              <w:t>mation they have gathered are relevant, appropr</w:t>
            </w:r>
            <w:r w:rsidR="001A5E09">
              <w:rPr>
                <w:rFonts w:asciiTheme="minorHAnsi" w:hAnsiTheme="minorHAnsi" w:cs="Palatino"/>
                <w:color w:val="1A1718"/>
                <w:sz w:val="20"/>
                <w:szCs w:val="20"/>
              </w:rPr>
              <w:t>iate, and adequate for the pur</w:t>
            </w:r>
            <w:r w:rsidRPr="00F40397">
              <w:rPr>
                <w:rFonts w:asciiTheme="minorHAnsi" w:hAnsiTheme="minorHAnsi" w:cs="Palatino"/>
                <w:color w:val="1A1718"/>
                <w:sz w:val="20"/>
                <w:szCs w:val="20"/>
              </w:rPr>
              <w:t>pose, and do more research if necessary</w:t>
            </w:r>
            <w:r>
              <w:rPr>
                <w:rFonts w:ascii="Palatino" w:hAnsi="Palatino" w:cs="Palatino"/>
                <w:color w:val="1A1718"/>
                <w:sz w:val="26"/>
                <w:szCs w:val="26"/>
              </w:rPr>
              <w:t xml:space="preserve"> </w:t>
            </w:r>
          </w:p>
        </w:tc>
      </w:tr>
      <w:tr w:rsidR="00F40397" w14:paraId="12DE458A" w14:textId="77777777" w:rsidTr="00E432DB">
        <w:trPr>
          <w:trHeight w:val="894"/>
        </w:trPr>
        <w:tc>
          <w:tcPr>
            <w:tcW w:w="10206" w:type="dxa"/>
            <w:shd w:val="clear" w:color="auto" w:fill="FFFFFF" w:themeFill="background1"/>
          </w:tcPr>
          <w:p w14:paraId="017E5F28" w14:textId="77777777" w:rsidR="00F40397" w:rsidRDefault="00F40397" w:rsidP="00E432DB">
            <w:pPr>
              <w:spacing w:line="240" w:lineRule="auto"/>
            </w:pPr>
            <w:r>
              <w:rPr>
                <w:rFonts w:eastAsia="Calibri" w:cs="Calibri"/>
                <w:sz w:val="20"/>
                <w:szCs w:val="20"/>
              </w:rPr>
              <w:t>Learning Goals:</w:t>
            </w:r>
          </w:p>
          <w:p w14:paraId="681543FE" w14:textId="47AF002C" w:rsidR="00F40397" w:rsidRDefault="00F40397" w:rsidP="001A5E09">
            <w:pPr>
              <w:spacing w:line="240" w:lineRule="auto"/>
            </w:pPr>
            <w:r>
              <w:rPr>
                <w:rFonts w:eastAsia="Calibri" w:cs="Calibri"/>
                <w:sz w:val="20"/>
                <w:szCs w:val="20"/>
              </w:rPr>
              <w:t xml:space="preserve">Today I am learning… to </w:t>
            </w:r>
            <w:r w:rsidR="001A5E09">
              <w:rPr>
                <w:rFonts w:eastAsia="Calibri" w:cs="Calibri"/>
                <w:sz w:val="20"/>
                <w:szCs w:val="20"/>
              </w:rPr>
              <w:t>complete all sections of my 8-Box organizer with evidence and detail.</w:t>
            </w:r>
          </w:p>
        </w:tc>
      </w:tr>
      <w:tr w:rsidR="00F40397" w14:paraId="08F5EE7B" w14:textId="77777777" w:rsidTr="00E432DB">
        <w:trPr>
          <w:trHeight w:val="919"/>
        </w:trPr>
        <w:tc>
          <w:tcPr>
            <w:tcW w:w="10206" w:type="dxa"/>
            <w:shd w:val="clear" w:color="auto" w:fill="D9D9D9" w:themeFill="background1" w:themeFillShade="D9"/>
          </w:tcPr>
          <w:p w14:paraId="741E6B0A" w14:textId="77777777" w:rsidR="00F40397" w:rsidRDefault="00F40397" w:rsidP="00E432DB">
            <w:pPr>
              <w:spacing w:line="240" w:lineRule="auto"/>
            </w:pPr>
            <w:r>
              <w:rPr>
                <w:rFonts w:eastAsia="Calibri" w:cs="Calibri"/>
                <w:sz w:val="20"/>
                <w:szCs w:val="20"/>
              </w:rPr>
              <w:t xml:space="preserve">Success Criteria: </w:t>
            </w:r>
          </w:p>
          <w:p w14:paraId="4DFD4968" w14:textId="514F4778" w:rsidR="00F40397" w:rsidRPr="00F40397" w:rsidRDefault="00F40397" w:rsidP="001A5E09">
            <w:pPr>
              <w:spacing w:line="240" w:lineRule="auto"/>
              <w:rPr>
                <w:rFonts w:eastAsia="Calibri" w:cs="Calibri"/>
                <w:sz w:val="20"/>
                <w:szCs w:val="20"/>
              </w:rPr>
            </w:pPr>
            <w:r>
              <w:rPr>
                <w:rFonts w:eastAsia="Calibri" w:cs="Calibri"/>
                <w:sz w:val="20"/>
                <w:szCs w:val="20"/>
              </w:rPr>
              <w:t xml:space="preserve">I know I will have learned it when… I can </w:t>
            </w:r>
            <w:r w:rsidR="001A5E09">
              <w:rPr>
                <w:rFonts w:eastAsia="Calibri" w:cs="Calibri"/>
                <w:sz w:val="20"/>
                <w:szCs w:val="20"/>
              </w:rPr>
              <w:t>complete each box thoughtfully and reflectively.</w:t>
            </w:r>
          </w:p>
        </w:tc>
      </w:tr>
      <w:tr w:rsidR="00F40397" w14:paraId="2EB28A15" w14:textId="77777777" w:rsidTr="00E432DB">
        <w:trPr>
          <w:trHeight w:val="681"/>
        </w:trPr>
        <w:tc>
          <w:tcPr>
            <w:tcW w:w="10206" w:type="dxa"/>
            <w:shd w:val="clear" w:color="auto" w:fill="FFFFFF" w:themeFill="background1"/>
          </w:tcPr>
          <w:p w14:paraId="5DCA9409" w14:textId="3B114E52" w:rsidR="00F40397" w:rsidRDefault="00F40397" w:rsidP="00E432DB">
            <w:pPr>
              <w:spacing w:after="0" w:line="240" w:lineRule="auto"/>
            </w:pPr>
            <w:r>
              <w:rPr>
                <w:rFonts w:eastAsia="Calibri" w:cs="Calibri"/>
                <w:sz w:val="20"/>
                <w:szCs w:val="20"/>
              </w:rPr>
              <w:t>Materials required:</w:t>
            </w:r>
          </w:p>
          <w:p w14:paraId="5FA43EFD" w14:textId="77777777" w:rsidR="00F40397" w:rsidRDefault="001A5E09" w:rsidP="00E432DB">
            <w:pPr>
              <w:pStyle w:val="ListParagraph"/>
              <w:numPr>
                <w:ilvl w:val="0"/>
                <w:numId w:val="30"/>
              </w:numPr>
              <w:spacing w:line="240" w:lineRule="auto"/>
            </w:pPr>
            <w:r>
              <w:t>8-Box organizers</w:t>
            </w:r>
          </w:p>
          <w:p w14:paraId="3F9E15AE" w14:textId="21F67489" w:rsidR="001A5E09" w:rsidRPr="00481B04" w:rsidRDefault="001A5E09" w:rsidP="00E432DB">
            <w:pPr>
              <w:pStyle w:val="ListParagraph"/>
              <w:numPr>
                <w:ilvl w:val="0"/>
                <w:numId w:val="30"/>
              </w:numPr>
              <w:spacing w:line="240" w:lineRule="auto"/>
            </w:pPr>
            <w:r>
              <w:t>Independent Novel</w:t>
            </w:r>
          </w:p>
        </w:tc>
      </w:tr>
      <w:tr w:rsidR="00F40397" w14:paraId="408E8F1C" w14:textId="77777777" w:rsidTr="00E432DB">
        <w:trPr>
          <w:trHeight w:val="1044"/>
        </w:trPr>
        <w:tc>
          <w:tcPr>
            <w:tcW w:w="10206" w:type="dxa"/>
            <w:shd w:val="clear" w:color="auto" w:fill="D9D9D9" w:themeFill="background1" w:themeFillShade="D9"/>
          </w:tcPr>
          <w:p w14:paraId="12680140" w14:textId="77777777" w:rsidR="00F40397" w:rsidRDefault="00F40397" w:rsidP="00E432DB">
            <w:pPr>
              <w:spacing w:line="240" w:lineRule="auto"/>
              <w:rPr>
                <w:rFonts w:eastAsia="Calibri" w:cs="Calibri"/>
                <w:sz w:val="20"/>
                <w:szCs w:val="20"/>
              </w:rPr>
            </w:pPr>
            <w:r>
              <w:rPr>
                <w:rFonts w:eastAsia="Calibri" w:cs="Calibri"/>
                <w:sz w:val="20"/>
                <w:szCs w:val="20"/>
              </w:rPr>
              <w:t xml:space="preserve">Possible learning experiences: </w:t>
            </w:r>
          </w:p>
          <w:p w14:paraId="3B04C1E0" w14:textId="1190C8B9" w:rsidR="00F40397" w:rsidRDefault="00F40397" w:rsidP="001A5E09">
            <w:pPr>
              <w:spacing w:line="240" w:lineRule="auto"/>
            </w:pPr>
            <w:r>
              <w:rPr>
                <w:rFonts w:eastAsia="Calibri" w:cs="Calibri"/>
                <w:sz w:val="20"/>
                <w:szCs w:val="20"/>
              </w:rPr>
              <w:t xml:space="preserve">Students will </w:t>
            </w:r>
            <w:r w:rsidR="001A5E09">
              <w:rPr>
                <w:rFonts w:eastAsia="Calibri" w:cs="Calibri"/>
                <w:sz w:val="20"/>
                <w:szCs w:val="20"/>
              </w:rPr>
              <w:t>work to complete sections of their 8-Box organizers.</w:t>
            </w:r>
          </w:p>
        </w:tc>
      </w:tr>
    </w:tbl>
    <w:p w14:paraId="3814EBC1" w14:textId="77777777" w:rsidR="00F40397" w:rsidRDefault="00F40397" w:rsidP="00F40397"/>
    <w:p w14:paraId="34D956FF" w14:textId="77777777" w:rsidR="00F40397" w:rsidRDefault="00F40397" w:rsidP="00074167"/>
    <w:sectPr w:rsidR="00F40397" w:rsidSect="00C847A1">
      <w:footerReference w:type="default" r:id="rId7"/>
      <w:pgSz w:w="12240" w:h="15840"/>
      <w:pgMar w:top="720" w:right="720" w:bottom="720" w:left="720" w:header="288" w:footer="28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4A0AB" w14:textId="77777777" w:rsidR="00712B81" w:rsidRDefault="00712B81" w:rsidP="006F7401">
      <w:pPr>
        <w:spacing w:after="0" w:line="240" w:lineRule="auto"/>
      </w:pPr>
      <w:r>
        <w:separator/>
      </w:r>
    </w:p>
  </w:endnote>
  <w:endnote w:type="continuationSeparator" w:id="0">
    <w:p w14:paraId="7B1556A9" w14:textId="77777777" w:rsidR="00712B81" w:rsidRDefault="00712B81" w:rsidP="006F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3A7C2" w14:textId="77777777" w:rsidR="006F7401" w:rsidRPr="002253EB" w:rsidRDefault="006F7401">
    <w:pPr>
      <w:pStyle w:val="Footer"/>
      <w:rPr>
        <w:sz w:val="16"/>
        <w:szCs w:val="16"/>
        <w:lang w:val="en-CA"/>
      </w:rPr>
    </w:pPr>
    <w:r>
      <w:rPr>
        <w:sz w:val="16"/>
        <w:szCs w:val="16"/>
        <w:lang w:val="en-CA"/>
      </w:rPr>
      <w:t xml:space="preserve"> Lakehead Univers</w:t>
    </w:r>
    <w:r w:rsidR="0019277D">
      <w:rPr>
        <w:sz w:val="16"/>
        <w:szCs w:val="16"/>
        <w:lang w:val="en-CA"/>
      </w:rPr>
      <w:t>ity Orillia, 09 10 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85F02" w14:textId="77777777" w:rsidR="00712B81" w:rsidRDefault="00712B81" w:rsidP="006F7401">
      <w:pPr>
        <w:spacing w:after="0" w:line="240" w:lineRule="auto"/>
      </w:pPr>
      <w:r>
        <w:separator/>
      </w:r>
    </w:p>
  </w:footnote>
  <w:footnote w:type="continuationSeparator" w:id="0">
    <w:p w14:paraId="16AD9308" w14:textId="77777777" w:rsidR="00712B81" w:rsidRDefault="00712B81" w:rsidP="006F74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A4E05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8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4E7ACC"/>
    <w:multiLevelType w:val="hybridMultilevel"/>
    <w:tmpl w:val="9378DC3A"/>
    <w:lvl w:ilvl="0" w:tplc="15B65F62">
      <w:start w:val="1"/>
      <w:numFmt w:val="bullet"/>
      <w:lvlText w:val="◦"/>
      <w:lvlJc w:val="left"/>
      <w:pPr>
        <w:tabs>
          <w:tab w:val="num" w:pos="720"/>
        </w:tabs>
        <w:ind w:left="720" w:hanging="360"/>
      </w:pPr>
      <w:rPr>
        <w:rFonts w:ascii="Garamond" w:hAnsi="Garamond" w:hint="default"/>
      </w:rPr>
    </w:lvl>
    <w:lvl w:ilvl="1" w:tplc="9E32638A" w:tentative="1">
      <w:start w:val="1"/>
      <w:numFmt w:val="bullet"/>
      <w:lvlText w:val="◦"/>
      <w:lvlJc w:val="left"/>
      <w:pPr>
        <w:tabs>
          <w:tab w:val="num" w:pos="1440"/>
        </w:tabs>
        <w:ind w:left="1440" w:hanging="360"/>
      </w:pPr>
      <w:rPr>
        <w:rFonts w:ascii="Garamond" w:hAnsi="Garamond" w:hint="default"/>
      </w:rPr>
    </w:lvl>
    <w:lvl w:ilvl="2" w:tplc="10E6CDDC" w:tentative="1">
      <w:start w:val="1"/>
      <w:numFmt w:val="bullet"/>
      <w:lvlText w:val="◦"/>
      <w:lvlJc w:val="left"/>
      <w:pPr>
        <w:tabs>
          <w:tab w:val="num" w:pos="2160"/>
        </w:tabs>
        <w:ind w:left="2160" w:hanging="360"/>
      </w:pPr>
      <w:rPr>
        <w:rFonts w:ascii="Garamond" w:hAnsi="Garamond" w:hint="default"/>
      </w:rPr>
    </w:lvl>
    <w:lvl w:ilvl="3" w:tplc="0C6CFBEE" w:tentative="1">
      <w:start w:val="1"/>
      <w:numFmt w:val="bullet"/>
      <w:lvlText w:val="◦"/>
      <w:lvlJc w:val="left"/>
      <w:pPr>
        <w:tabs>
          <w:tab w:val="num" w:pos="2880"/>
        </w:tabs>
        <w:ind w:left="2880" w:hanging="360"/>
      </w:pPr>
      <w:rPr>
        <w:rFonts w:ascii="Garamond" w:hAnsi="Garamond" w:hint="default"/>
      </w:rPr>
    </w:lvl>
    <w:lvl w:ilvl="4" w:tplc="94028D4A" w:tentative="1">
      <w:start w:val="1"/>
      <w:numFmt w:val="bullet"/>
      <w:lvlText w:val="◦"/>
      <w:lvlJc w:val="left"/>
      <w:pPr>
        <w:tabs>
          <w:tab w:val="num" w:pos="3600"/>
        </w:tabs>
        <w:ind w:left="3600" w:hanging="360"/>
      </w:pPr>
      <w:rPr>
        <w:rFonts w:ascii="Garamond" w:hAnsi="Garamond" w:hint="default"/>
      </w:rPr>
    </w:lvl>
    <w:lvl w:ilvl="5" w:tplc="DAB0115A" w:tentative="1">
      <w:start w:val="1"/>
      <w:numFmt w:val="bullet"/>
      <w:lvlText w:val="◦"/>
      <w:lvlJc w:val="left"/>
      <w:pPr>
        <w:tabs>
          <w:tab w:val="num" w:pos="4320"/>
        </w:tabs>
        <w:ind w:left="4320" w:hanging="360"/>
      </w:pPr>
      <w:rPr>
        <w:rFonts w:ascii="Garamond" w:hAnsi="Garamond" w:hint="default"/>
      </w:rPr>
    </w:lvl>
    <w:lvl w:ilvl="6" w:tplc="FA726C0A" w:tentative="1">
      <w:start w:val="1"/>
      <w:numFmt w:val="bullet"/>
      <w:lvlText w:val="◦"/>
      <w:lvlJc w:val="left"/>
      <w:pPr>
        <w:tabs>
          <w:tab w:val="num" w:pos="5040"/>
        </w:tabs>
        <w:ind w:left="5040" w:hanging="360"/>
      </w:pPr>
      <w:rPr>
        <w:rFonts w:ascii="Garamond" w:hAnsi="Garamond" w:hint="default"/>
      </w:rPr>
    </w:lvl>
    <w:lvl w:ilvl="7" w:tplc="2976DD8C" w:tentative="1">
      <w:start w:val="1"/>
      <w:numFmt w:val="bullet"/>
      <w:lvlText w:val="◦"/>
      <w:lvlJc w:val="left"/>
      <w:pPr>
        <w:tabs>
          <w:tab w:val="num" w:pos="5760"/>
        </w:tabs>
        <w:ind w:left="5760" w:hanging="360"/>
      </w:pPr>
      <w:rPr>
        <w:rFonts w:ascii="Garamond" w:hAnsi="Garamond" w:hint="default"/>
      </w:rPr>
    </w:lvl>
    <w:lvl w:ilvl="8" w:tplc="F85EB4CC" w:tentative="1">
      <w:start w:val="1"/>
      <w:numFmt w:val="bullet"/>
      <w:lvlText w:val="◦"/>
      <w:lvlJc w:val="left"/>
      <w:pPr>
        <w:tabs>
          <w:tab w:val="num" w:pos="6480"/>
        </w:tabs>
        <w:ind w:left="6480" w:hanging="360"/>
      </w:pPr>
      <w:rPr>
        <w:rFonts w:ascii="Garamond" w:hAnsi="Garamond" w:hint="default"/>
      </w:rPr>
    </w:lvl>
  </w:abstractNum>
  <w:abstractNum w:abstractNumId="3">
    <w:nsid w:val="0A254DD7"/>
    <w:multiLevelType w:val="hybridMultilevel"/>
    <w:tmpl w:val="460E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C41B0"/>
    <w:multiLevelType w:val="hybridMultilevel"/>
    <w:tmpl w:val="57BE786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12AC0676"/>
    <w:multiLevelType w:val="hybridMultilevel"/>
    <w:tmpl w:val="9AE277B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1D550028"/>
    <w:multiLevelType w:val="multilevel"/>
    <w:tmpl w:val="47B2E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6C78AC"/>
    <w:multiLevelType w:val="hybridMultilevel"/>
    <w:tmpl w:val="4B1CFE0C"/>
    <w:lvl w:ilvl="0" w:tplc="98A435C8">
      <w:start w:val="1"/>
      <w:numFmt w:val="bullet"/>
      <w:lvlText w:val="◦"/>
      <w:lvlJc w:val="left"/>
      <w:pPr>
        <w:tabs>
          <w:tab w:val="num" w:pos="720"/>
        </w:tabs>
        <w:ind w:left="720" w:hanging="360"/>
      </w:pPr>
      <w:rPr>
        <w:rFonts w:ascii="Garamond" w:hAnsi="Garamond" w:hint="default"/>
      </w:rPr>
    </w:lvl>
    <w:lvl w:ilvl="1" w:tplc="A3A68974" w:tentative="1">
      <w:start w:val="1"/>
      <w:numFmt w:val="bullet"/>
      <w:lvlText w:val="◦"/>
      <w:lvlJc w:val="left"/>
      <w:pPr>
        <w:tabs>
          <w:tab w:val="num" w:pos="1440"/>
        </w:tabs>
        <w:ind w:left="1440" w:hanging="360"/>
      </w:pPr>
      <w:rPr>
        <w:rFonts w:ascii="Garamond" w:hAnsi="Garamond" w:hint="default"/>
      </w:rPr>
    </w:lvl>
    <w:lvl w:ilvl="2" w:tplc="9C9ED764" w:tentative="1">
      <w:start w:val="1"/>
      <w:numFmt w:val="bullet"/>
      <w:lvlText w:val="◦"/>
      <w:lvlJc w:val="left"/>
      <w:pPr>
        <w:tabs>
          <w:tab w:val="num" w:pos="2160"/>
        </w:tabs>
        <w:ind w:left="2160" w:hanging="360"/>
      </w:pPr>
      <w:rPr>
        <w:rFonts w:ascii="Garamond" w:hAnsi="Garamond" w:hint="default"/>
      </w:rPr>
    </w:lvl>
    <w:lvl w:ilvl="3" w:tplc="A18C299A" w:tentative="1">
      <w:start w:val="1"/>
      <w:numFmt w:val="bullet"/>
      <w:lvlText w:val="◦"/>
      <w:lvlJc w:val="left"/>
      <w:pPr>
        <w:tabs>
          <w:tab w:val="num" w:pos="2880"/>
        </w:tabs>
        <w:ind w:left="2880" w:hanging="360"/>
      </w:pPr>
      <w:rPr>
        <w:rFonts w:ascii="Garamond" w:hAnsi="Garamond" w:hint="default"/>
      </w:rPr>
    </w:lvl>
    <w:lvl w:ilvl="4" w:tplc="3BBE55C4" w:tentative="1">
      <w:start w:val="1"/>
      <w:numFmt w:val="bullet"/>
      <w:lvlText w:val="◦"/>
      <w:lvlJc w:val="left"/>
      <w:pPr>
        <w:tabs>
          <w:tab w:val="num" w:pos="3600"/>
        </w:tabs>
        <w:ind w:left="3600" w:hanging="360"/>
      </w:pPr>
      <w:rPr>
        <w:rFonts w:ascii="Garamond" w:hAnsi="Garamond" w:hint="default"/>
      </w:rPr>
    </w:lvl>
    <w:lvl w:ilvl="5" w:tplc="D5B65DF0" w:tentative="1">
      <w:start w:val="1"/>
      <w:numFmt w:val="bullet"/>
      <w:lvlText w:val="◦"/>
      <w:lvlJc w:val="left"/>
      <w:pPr>
        <w:tabs>
          <w:tab w:val="num" w:pos="4320"/>
        </w:tabs>
        <w:ind w:left="4320" w:hanging="360"/>
      </w:pPr>
      <w:rPr>
        <w:rFonts w:ascii="Garamond" w:hAnsi="Garamond" w:hint="default"/>
      </w:rPr>
    </w:lvl>
    <w:lvl w:ilvl="6" w:tplc="5538A02C" w:tentative="1">
      <w:start w:val="1"/>
      <w:numFmt w:val="bullet"/>
      <w:lvlText w:val="◦"/>
      <w:lvlJc w:val="left"/>
      <w:pPr>
        <w:tabs>
          <w:tab w:val="num" w:pos="5040"/>
        </w:tabs>
        <w:ind w:left="5040" w:hanging="360"/>
      </w:pPr>
      <w:rPr>
        <w:rFonts w:ascii="Garamond" w:hAnsi="Garamond" w:hint="default"/>
      </w:rPr>
    </w:lvl>
    <w:lvl w:ilvl="7" w:tplc="4B7C68B8" w:tentative="1">
      <w:start w:val="1"/>
      <w:numFmt w:val="bullet"/>
      <w:lvlText w:val="◦"/>
      <w:lvlJc w:val="left"/>
      <w:pPr>
        <w:tabs>
          <w:tab w:val="num" w:pos="5760"/>
        </w:tabs>
        <w:ind w:left="5760" w:hanging="360"/>
      </w:pPr>
      <w:rPr>
        <w:rFonts w:ascii="Garamond" w:hAnsi="Garamond" w:hint="default"/>
      </w:rPr>
    </w:lvl>
    <w:lvl w:ilvl="8" w:tplc="DAB26D68" w:tentative="1">
      <w:start w:val="1"/>
      <w:numFmt w:val="bullet"/>
      <w:lvlText w:val="◦"/>
      <w:lvlJc w:val="left"/>
      <w:pPr>
        <w:tabs>
          <w:tab w:val="num" w:pos="6480"/>
        </w:tabs>
        <w:ind w:left="6480" w:hanging="360"/>
      </w:pPr>
      <w:rPr>
        <w:rFonts w:ascii="Garamond" w:hAnsi="Garamond" w:hint="default"/>
      </w:rPr>
    </w:lvl>
  </w:abstractNum>
  <w:abstractNum w:abstractNumId="8">
    <w:nsid w:val="1E7C3220"/>
    <w:multiLevelType w:val="hybridMultilevel"/>
    <w:tmpl w:val="A43E60DE"/>
    <w:lvl w:ilvl="0" w:tplc="3ACE399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D773B"/>
    <w:multiLevelType w:val="hybridMultilevel"/>
    <w:tmpl w:val="B28AE4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1741A9A"/>
    <w:multiLevelType w:val="hybridMultilevel"/>
    <w:tmpl w:val="C9EE367E"/>
    <w:lvl w:ilvl="0" w:tplc="D2A82E76">
      <w:start w:val="1"/>
      <w:numFmt w:val="decimal"/>
      <w:lvlText w:val="%1."/>
      <w:lvlJc w:val="left"/>
      <w:pPr>
        <w:ind w:left="720" w:hanging="360"/>
      </w:pPr>
      <w:rPr>
        <w:rFonts w:asciiTheme="minorHAnsi" w:hAnsiTheme="minorHAnsi" w:cs="Palatino" w:hint="default"/>
        <w:color w:val="1A1718"/>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24D5E"/>
    <w:multiLevelType w:val="hybridMultilevel"/>
    <w:tmpl w:val="B2E4454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23216FB7"/>
    <w:multiLevelType w:val="hybridMultilevel"/>
    <w:tmpl w:val="32CC300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2A023DC0"/>
    <w:multiLevelType w:val="hybridMultilevel"/>
    <w:tmpl w:val="48EE60B6"/>
    <w:lvl w:ilvl="0" w:tplc="C49C330E">
      <w:start w:val="1"/>
      <w:numFmt w:val="bullet"/>
      <w:lvlText w:val="◦"/>
      <w:lvlJc w:val="left"/>
      <w:pPr>
        <w:tabs>
          <w:tab w:val="num" w:pos="720"/>
        </w:tabs>
        <w:ind w:left="720" w:hanging="360"/>
      </w:pPr>
      <w:rPr>
        <w:rFonts w:ascii="Garamond" w:hAnsi="Garamond" w:hint="default"/>
      </w:rPr>
    </w:lvl>
    <w:lvl w:ilvl="1" w:tplc="077C6310" w:tentative="1">
      <w:start w:val="1"/>
      <w:numFmt w:val="bullet"/>
      <w:lvlText w:val="◦"/>
      <w:lvlJc w:val="left"/>
      <w:pPr>
        <w:tabs>
          <w:tab w:val="num" w:pos="1440"/>
        </w:tabs>
        <w:ind w:left="1440" w:hanging="360"/>
      </w:pPr>
      <w:rPr>
        <w:rFonts w:ascii="Garamond" w:hAnsi="Garamond" w:hint="default"/>
      </w:rPr>
    </w:lvl>
    <w:lvl w:ilvl="2" w:tplc="EC6C96A2" w:tentative="1">
      <w:start w:val="1"/>
      <w:numFmt w:val="bullet"/>
      <w:lvlText w:val="◦"/>
      <w:lvlJc w:val="left"/>
      <w:pPr>
        <w:tabs>
          <w:tab w:val="num" w:pos="2160"/>
        </w:tabs>
        <w:ind w:left="2160" w:hanging="360"/>
      </w:pPr>
      <w:rPr>
        <w:rFonts w:ascii="Garamond" w:hAnsi="Garamond" w:hint="default"/>
      </w:rPr>
    </w:lvl>
    <w:lvl w:ilvl="3" w:tplc="3DC2AC62" w:tentative="1">
      <w:start w:val="1"/>
      <w:numFmt w:val="bullet"/>
      <w:lvlText w:val="◦"/>
      <w:lvlJc w:val="left"/>
      <w:pPr>
        <w:tabs>
          <w:tab w:val="num" w:pos="2880"/>
        </w:tabs>
        <w:ind w:left="2880" w:hanging="360"/>
      </w:pPr>
      <w:rPr>
        <w:rFonts w:ascii="Garamond" w:hAnsi="Garamond" w:hint="default"/>
      </w:rPr>
    </w:lvl>
    <w:lvl w:ilvl="4" w:tplc="D8EA1E30" w:tentative="1">
      <w:start w:val="1"/>
      <w:numFmt w:val="bullet"/>
      <w:lvlText w:val="◦"/>
      <w:lvlJc w:val="left"/>
      <w:pPr>
        <w:tabs>
          <w:tab w:val="num" w:pos="3600"/>
        </w:tabs>
        <w:ind w:left="3600" w:hanging="360"/>
      </w:pPr>
      <w:rPr>
        <w:rFonts w:ascii="Garamond" w:hAnsi="Garamond" w:hint="default"/>
      </w:rPr>
    </w:lvl>
    <w:lvl w:ilvl="5" w:tplc="74C65232" w:tentative="1">
      <w:start w:val="1"/>
      <w:numFmt w:val="bullet"/>
      <w:lvlText w:val="◦"/>
      <w:lvlJc w:val="left"/>
      <w:pPr>
        <w:tabs>
          <w:tab w:val="num" w:pos="4320"/>
        </w:tabs>
        <w:ind w:left="4320" w:hanging="360"/>
      </w:pPr>
      <w:rPr>
        <w:rFonts w:ascii="Garamond" w:hAnsi="Garamond" w:hint="default"/>
      </w:rPr>
    </w:lvl>
    <w:lvl w:ilvl="6" w:tplc="A0DCAC7A" w:tentative="1">
      <w:start w:val="1"/>
      <w:numFmt w:val="bullet"/>
      <w:lvlText w:val="◦"/>
      <w:lvlJc w:val="left"/>
      <w:pPr>
        <w:tabs>
          <w:tab w:val="num" w:pos="5040"/>
        </w:tabs>
        <w:ind w:left="5040" w:hanging="360"/>
      </w:pPr>
      <w:rPr>
        <w:rFonts w:ascii="Garamond" w:hAnsi="Garamond" w:hint="default"/>
      </w:rPr>
    </w:lvl>
    <w:lvl w:ilvl="7" w:tplc="49800A40" w:tentative="1">
      <w:start w:val="1"/>
      <w:numFmt w:val="bullet"/>
      <w:lvlText w:val="◦"/>
      <w:lvlJc w:val="left"/>
      <w:pPr>
        <w:tabs>
          <w:tab w:val="num" w:pos="5760"/>
        </w:tabs>
        <w:ind w:left="5760" w:hanging="360"/>
      </w:pPr>
      <w:rPr>
        <w:rFonts w:ascii="Garamond" w:hAnsi="Garamond" w:hint="default"/>
      </w:rPr>
    </w:lvl>
    <w:lvl w:ilvl="8" w:tplc="8A7E6F06" w:tentative="1">
      <w:start w:val="1"/>
      <w:numFmt w:val="bullet"/>
      <w:lvlText w:val="◦"/>
      <w:lvlJc w:val="left"/>
      <w:pPr>
        <w:tabs>
          <w:tab w:val="num" w:pos="6480"/>
        </w:tabs>
        <w:ind w:left="6480" w:hanging="360"/>
      </w:pPr>
      <w:rPr>
        <w:rFonts w:ascii="Garamond" w:hAnsi="Garamond" w:hint="default"/>
      </w:rPr>
    </w:lvl>
  </w:abstractNum>
  <w:abstractNum w:abstractNumId="14">
    <w:nsid w:val="3C6C2B2D"/>
    <w:multiLevelType w:val="hybridMultilevel"/>
    <w:tmpl w:val="4CFA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424275"/>
    <w:multiLevelType w:val="hybridMultilevel"/>
    <w:tmpl w:val="29FADC0A"/>
    <w:lvl w:ilvl="0" w:tplc="F1C262FE">
      <w:start w:val="1"/>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F66D8B"/>
    <w:multiLevelType w:val="hybridMultilevel"/>
    <w:tmpl w:val="7A1C23B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48007D99"/>
    <w:multiLevelType w:val="hybridMultilevel"/>
    <w:tmpl w:val="57DE7754"/>
    <w:lvl w:ilvl="0" w:tplc="592EC3EE">
      <w:start w:val="1"/>
      <w:numFmt w:val="bullet"/>
      <w:lvlText w:val="◦"/>
      <w:lvlJc w:val="left"/>
      <w:pPr>
        <w:tabs>
          <w:tab w:val="num" w:pos="720"/>
        </w:tabs>
        <w:ind w:left="720" w:hanging="360"/>
      </w:pPr>
      <w:rPr>
        <w:rFonts w:ascii="Garamond" w:hAnsi="Garamond" w:hint="default"/>
      </w:rPr>
    </w:lvl>
    <w:lvl w:ilvl="1" w:tplc="00C875A6" w:tentative="1">
      <w:start w:val="1"/>
      <w:numFmt w:val="bullet"/>
      <w:lvlText w:val="◦"/>
      <w:lvlJc w:val="left"/>
      <w:pPr>
        <w:tabs>
          <w:tab w:val="num" w:pos="1440"/>
        </w:tabs>
        <w:ind w:left="1440" w:hanging="360"/>
      </w:pPr>
      <w:rPr>
        <w:rFonts w:ascii="Garamond" w:hAnsi="Garamond" w:hint="default"/>
      </w:rPr>
    </w:lvl>
    <w:lvl w:ilvl="2" w:tplc="00200788" w:tentative="1">
      <w:start w:val="1"/>
      <w:numFmt w:val="bullet"/>
      <w:lvlText w:val="◦"/>
      <w:lvlJc w:val="left"/>
      <w:pPr>
        <w:tabs>
          <w:tab w:val="num" w:pos="2160"/>
        </w:tabs>
        <w:ind w:left="2160" w:hanging="360"/>
      </w:pPr>
      <w:rPr>
        <w:rFonts w:ascii="Garamond" w:hAnsi="Garamond" w:hint="default"/>
      </w:rPr>
    </w:lvl>
    <w:lvl w:ilvl="3" w:tplc="42E6DEDC" w:tentative="1">
      <w:start w:val="1"/>
      <w:numFmt w:val="bullet"/>
      <w:lvlText w:val="◦"/>
      <w:lvlJc w:val="left"/>
      <w:pPr>
        <w:tabs>
          <w:tab w:val="num" w:pos="2880"/>
        </w:tabs>
        <w:ind w:left="2880" w:hanging="360"/>
      </w:pPr>
      <w:rPr>
        <w:rFonts w:ascii="Garamond" w:hAnsi="Garamond" w:hint="default"/>
      </w:rPr>
    </w:lvl>
    <w:lvl w:ilvl="4" w:tplc="39803980" w:tentative="1">
      <w:start w:val="1"/>
      <w:numFmt w:val="bullet"/>
      <w:lvlText w:val="◦"/>
      <w:lvlJc w:val="left"/>
      <w:pPr>
        <w:tabs>
          <w:tab w:val="num" w:pos="3600"/>
        </w:tabs>
        <w:ind w:left="3600" w:hanging="360"/>
      </w:pPr>
      <w:rPr>
        <w:rFonts w:ascii="Garamond" w:hAnsi="Garamond" w:hint="default"/>
      </w:rPr>
    </w:lvl>
    <w:lvl w:ilvl="5" w:tplc="61E4FDA4" w:tentative="1">
      <w:start w:val="1"/>
      <w:numFmt w:val="bullet"/>
      <w:lvlText w:val="◦"/>
      <w:lvlJc w:val="left"/>
      <w:pPr>
        <w:tabs>
          <w:tab w:val="num" w:pos="4320"/>
        </w:tabs>
        <w:ind w:left="4320" w:hanging="360"/>
      </w:pPr>
      <w:rPr>
        <w:rFonts w:ascii="Garamond" w:hAnsi="Garamond" w:hint="default"/>
      </w:rPr>
    </w:lvl>
    <w:lvl w:ilvl="6" w:tplc="4848417C" w:tentative="1">
      <w:start w:val="1"/>
      <w:numFmt w:val="bullet"/>
      <w:lvlText w:val="◦"/>
      <w:lvlJc w:val="left"/>
      <w:pPr>
        <w:tabs>
          <w:tab w:val="num" w:pos="5040"/>
        </w:tabs>
        <w:ind w:left="5040" w:hanging="360"/>
      </w:pPr>
      <w:rPr>
        <w:rFonts w:ascii="Garamond" w:hAnsi="Garamond" w:hint="default"/>
      </w:rPr>
    </w:lvl>
    <w:lvl w:ilvl="7" w:tplc="A8484FB2" w:tentative="1">
      <w:start w:val="1"/>
      <w:numFmt w:val="bullet"/>
      <w:lvlText w:val="◦"/>
      <w:lvlJc w:val="left"/>
      <w:pPr>
        <w:tabs>
          <w:tab w:val="num" w:pos="5760"/>
        </w:tabs>
        <w:ind w:left="5760" w:hanging="360"/>
      </w:pPr>
      <w:rPr>
        <w:rFonts w:ascii="Garamond" w:hAnsi="Garamond" w:hint="default"/>
      </w:rPr>
    </w:lvl>
    <w:lvl w:ilvl="8" w:tplc="DD825A0C" w:tentative="1">
      <w:start w:val="1"/>
      <w:numFmt w:val="bullet"/>
      <w:lvlText w:val="◦"/>
      <w:lvlJc w:val="left"/>
      <w:pPr>
        <w:tabs>
          <w:tab w:val="num" w:pos="6480"/>
        </w:tabs>
        <w:ind w:left="6480" w:hanging="360"/>
      </w:pPr>
      <w:rPr>
        <w:rFonts w:ascii="Garamond" w:hAnsi="Garamond" w:hint="default"/>
      </w:rPr>
    </w:lvl>
  </w:abstractNum>
  <w:abstractNum w:abstractNumId="18">
    <w:nsid w:val="49B021A2"/>
    <w:multiLevelType w:val="hybridMultilevel"/>
    <w:tmpl w:val="0BB4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AC16F9"/>
    <w:multiLevelType w:val="multilevel"/>
    <w:tmpl w:val="47B2E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F24298"/>
    <w:multiLevelType w:val="hybridMultilevel"/>
    <w:tmpl w:val="F864DB1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nsid w:val="511E4346"/>
    <w:multiLevelType w:val="hybridMultilevel"/>
    <w:tmpl w:val="397EE18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575062A0"/>
    <w:multiLevelType w:val="multilevel"/>
    <w:tmpl w:val="C07288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B633CB2"/>
    <w:multiLevelType w:val="hybridMultilevel"/>
    <w:tmpl w:val="6646282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nsid w:val="62BF08E4"/>
    <w:multiLevelType w:val="hybridMultilevel"/>
    <w:tmpl w:val="374E3E32"/>
    <w:lvl w:ilvl="0" w:tplc="11729EA2">
      <w:start w:val="266"/>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C25485"/>
    <w:multiLevelType w:val="hybridMultilevel"/>
    <w:tmpl w:val="564C0C6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nsid w:val="6FBB2952"/>
    <w:multiLevelType w:val="hybridMultilevel"/>
    <w:tmpl w:val="CD32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503943"/>
    <w:multiLevelType w:val="hybridMultilevel"/>
    <w:tmpl w:val="E6B433B6"/>
    <w:lvl w:ilvl="0" w:tplc="30BE2EAC">
      <w:start w:val="1"/>
      <w:numFmt w:val="bullet"/>
      <w:lvlText w:val="◦"/>
      <w:lvlJc w:val="left"/>
      <w:pPr>
        <w:tabs>
          <w:tab w:val="num" w:pos="720"/>
        </w:tabs>
        <w:ind w:left="720" w:hanging="360"/>
      </w:pPr>
      <w:rPr>
        <w:rFonts w:ascii="Garamond" w:hAnsi="Garamond" w:hint="default"/>
      </w:rPr>
    </w:lvl>
    <w:lvl w:ilvl="1" w:tplc="D0608F8A" w:tentative="1">
      <w:start w:val="1"/>
      <w:numFmt w:val="bullet"/>
      <w:lvlText w:val="◦"/>
      <w:lvlJc w:val="left"/>
      <w:pPr>
        <w:tabs>
          <w:tab w:val="num" w:pos="1440"/>
        </w:tabs>
        <w:ind w:left="1440" w:hanging="360"/>
      </w:pPr>
      <w:rPr>
        <w:rFonts w:ascii="Garamond" w:hAnsi="Garamond" w:hint="default"/>
      </w:rPr>
    </w:lvl>
    <w:lvl w:ilvl="2" w:tplc="3DB0D752" w:tentative="1">
      <w:start w:val="1"/>
      <w:numFmt w:val="bullet"/>
      <w:lvlText w:val="◦"/>
      <w:lvlJc w:val="left"/>
      <w:pPr>
        <w:tabs>
          <w:tab w:val="num" w:pos="2160"/>
        </w:tabs>
        <w:ind w:left="2160" w:hanging="360"/>
      </w:pPr>
      <w:rPr>
        <w:rFonts w:ascii="Garamond" w:hAnsi="Garamond" w:hint="default"/>
      </w:rPr>
    </w:lvl>
    <w:lvl w:ilvl="3" w:tplc="0388D420" w:tentative="1">
      <w:start w:val="1"/>
      <w:numFmt w:val="bullet"/>
      <w:lvlText w:val="◦"/>
      <w:lvlJc w:val="left"/>
      <w:pPr>
        <w:tabs>
          <w:tab w:val="num" w:pos="2880"/>
        </w:tabs>
        <w:ind w:left="2880" w:hanging="360"/>
      </w:pPr>
      <w:rPr>
        <w:rFonts w:ascii="Garamond" w:hAnsi="Garamond" w:hint="default"/>
      </w:rPr>
    </w:lvl>
    <w:lvl w:ilvl="4" w:tplc="7B887056" w:tentative="1">
      <w:start w:val="1"/>
      <w:numFmt w:val="bullet"/>
      <w:lvlText w:val="◦"/>
      <w:lvlJc w:val="left"/>
      <w:pPr>
        <w:tabs>
          <w:tab w:val="num" w:pos="3600"/>
        </w:tabs>
        <w:ind w:left="3600" w:hanging="360"/>
      </w:pPr>
      <w:rPr>
        <w:rFonts w:ascii="Garamond" w:hAnsi="Garamond" w:hint="default"/>
      </w:rPr>
    </w:lvl>
    <w:lvl w:ilvl="5" w:tplc="312A9532" w:tentative="1">
      <w:start w:val="1"/>
      <w:numFmt w:val="bullet"/>
      <w:lvlText w:val="◦"/>
      <w:lvlJc w:val="left"/>
      <w:pPr>
        <w:tabs>
          <w:tab w:val="num" w:pos="4320"/>
        </w:tabs>
        <w:ind w:left="4320" w:hanging="360"/>
      </w:pPr>
      <w:rPr>
        <w:rFonts w:ascii="Garamond" w:hAnsi="Garamond" w:hint="default"/>
      </w:rPr>
    </w:lvl>
    <w:lvl w:ilvl="6" w:tplc="2354B41E" w:tentative="1">
      <w:start w:val="1"/>
      <w:numFmt w:val="bullet"/>
      <w:lvlText w:val="◦"/>
      <w:lvlJc w:val="left"/>
      <w:pPr>
        <w:tabs>
          <w:tab w:val="num" w:pos="5040"/>
        </w:tabs>
        <w:ind w:left="5040" w:hanging="360"/>
      </w:pPr>
      <w:rPr>
        <w:rFonts w:ascii="Garamond" w:hAnsi="Garamond" w:hint="default"/>
      </w:rPr>
    </w:lvl>
    <w:lvl w:ilvl="7" w:tplc="5C3E4C3A" w:tentative="1">
      <w:start w:val="1"/>
      <w:numFmt w:val="bullet"/>
      <w:lvlText w:val="◦"/>
      <w:lvlJc w:val="left"/>
      <w:pPr>
        <w:tabs>
          <w:tab w:val="num" w:pos="5760"/>
        </w:tabs>
        <w:ind w:left="5760" w:hanging="360"/>
      </w:pPr>
      <w:rPr>
        <w:rFonts w:ascii="Garamond" w:hAnsi="Garamond" w:hint="default"/>
      </w:rPr>
    </w:lvl>
    <w:lvl w:ilvl="8" w:tplc="D54A2B7A" w:tentative="1">
      <w:start w:val="1"/>
      <w:numFmt w:val="bullet"/>
      <w:lvlText w:val="◦"/>
      <w:lvlJc w:val="left"/>
      <w:pPr>
        <w:tabs>
          <w:tab w:val="num" w:pos="6480"/>
        </w:tabs>
        <w:ind w:left="6480" w:hanging="360"/>
      </w:pPr>
      <w:rPr>
        <w:rFonts w:ascii="Garamond" w:hAnsi="Garamond" w:hint="default"/>
      </w:rPr>
    </w:lvl>
  </w:abstractNum>
  <w:abstractNum w:abstractNumId="28">
    <w:nsid w:val="7F1C2573"/>
    <w:multiLevelType w:val="hybridMultilevel"/>
    <w:tmpl w:val="BBC88410"/>
    <w:lvl w:ilvl="0" w:tplc="D42C5BAE">
      <w:start w:val="1"/>
      <w:numFmt w:val="bullet"/>
      <w:lvlText w:val="◦"/>
      <w:lvlJc w:val="left"/>
      <w:pPr>
        <w:tabs>
          <w:tab w:val="num" w:pos="720"/>
        </w:tabs>
        <w:ind w:left="720" w:hanging="360"/>
      </w:pPr>
      <w:rPr>
        <w:rFonts w:ascii="Garamond" w:hAnsi="Garamond" w:hint="default"/>
      </w:rPr>
    </w:lvl>
    <w:lvl w:ilvl="1" w:tplc="B7EED6DE" w:tentative="1">
      <w:start w:val="1"/>
      <w:numFmt w:val="bullet"/>
      <w:lvlText w:val="◦"/>
      <w:lvlJc w:val="left"/>
      <w:pPr>
        <w:tabs>
          <w:tab w:val="num" w:pos="1440"/>
        </w:tabs>
        <w:ind w:left="1440" w:hanging="360"/>
      </w:pPr>
      <w:rPr>
        <w:rFonts w:ascii="Garamond" w:hAnsi="Garamond" w:hint="default"/>
      </w:rPr>
    </w:lvl>
    <w:lvl w:ilvl="2" w:tplc="7C704A8C" w:tentative="1">
      <w:start w:val="1"/>
      <w:numFmt w:val="bullet"/>
      <w:lvlText w:val="◦"/>
      <w:lvlJc w:val="left"/>
      <w:pPr>
        <w:tabs>
          <w:tab w:val="num" w:pos="2160"/>
        </w:tabs>
        <w:ind w:left="2160" w:hanging="360"/>
      </w:pPr>
      <w:rPr>
        <w:rFonts w:ascii="Garamond" w:hAnsi="Garamond" w:hint="default"/>
      </w:rPr>
    </w:lvl>
    <w:lvl w:ilvl="3" w:tplc="32100478" w:tentative="1">
      <w:start w:val="1"/>
      <w:numFmt w:val="bullet"/>
      <w:lvlText w:val="◦"/>
      <w:lvlJc w:val="left"/>
      <w:pPr>
        <w:tabs>
          <w:tab w:val="num" w:pos="2880"/>
        </w:tabs>
        <w:ind w:left="2880" w:hanging="360"/>
      </w:pPr>
      <w:rPr>
        <w:rFonts w:ascii="Garamond" w:hAnsi="Garamond" w:hint="default"/>
      </w:rPr>
    </w:lvl>
    <w:lvl w:ilvl="4" w:tplc="C3DC6FA2" w:tentative="1">
      <w:start w:val="1"/>
      <w:numFmt w:val="bullet"/>
      <w:lvlText w:val="◦"/>
      <w:lvlJc w:val="left"/>
      <w:pPr>
        <w:tabs>
          <w:tab w:val="num" w:pos="3600"/>
        </w:tabs>
        <w:ind w:left="3600" w:hanging="360"/>
      </w:pPr>
      <w:rPr>
        <w:rFonts w:ascii="Garamond" w:hAnsi="Garamond" w:hint="default"/>
      </w:rPr>
    </w:lvl>
    <w:lvl w:ilvl="5" w:tplc="3182BDB2" w:tentative="1">
      <w:start w:val="1"/>
      <w:numFmt w:val="bullet"/>
      <w:lvlText w:val="◦"/>
      <w:lvlJc w:val="left"/>
      <w:pPr>
        <w:tabs>
          <w:tab w:val="num" w:pos="4320"/>
        </w:tabs>
        <w:ind w:left="4320" w:hanging="360"/>
      </w:pPr>
      <w:rPr>
        <w:rFonts w:ascii="Garamond" w:hAnsi="Garamond" w:hint="default"/>
      </w:rPr>
    </w:lvl>
    <w:lvl w:ilvl="6" w:tplc="E69449DA" w:tentative="1">
      <w:start w:val="1"/>
      <w:numFmt w:val="bullet"/>
      <w:lvlText w:val="◦"/>
      <w:lvlJc w:val="left"/>
      <w:pPr>
        <w:tabs>
          <w:tab w:val="num" w:pos="5040"/>
        </w:tabs>
        <w:ind w:left="5040" w:hanging="360"/>
      </w:pPr>
      <w:rPr>
        <w:rFonts w:ascii="Garamond" w:hAnsi="Garamond" w:hint="default"/>
      </w:rPr>
    </w:lvl>
    <w:lvl w:ilvl="7" w:tplc="AC6ACE3C" w:tentative="1">
      <w:start w:val="1"/>
      <w:numFmt w:val="bullet"/>
      <w:lvlText w:val="◦"/>
      <w:lvlJc w:val="left"/>
      <w:pPr>
        <w:tabs>
          <w:tab w:val="num" w:pos="5760"/>
        </w:tabs>
        <w:ind w:left="5760" w:hanging="360"/>
      </w:pPr>
      <w:rPr>
        <w:rFonts w:ascii="Garamond" w:hAnsi="Garamond" w:hint="default"/>
      </w:rPr>
    </w:lvl>
    <w:lvl w:ilvl="8" w:tplc="7DA0CE64" w:tentative="1">
      <w:start w:val="1"/>
      <w:numFmt w:val="bullet"/>
      <w:lvlText w:val="◦"/>
      <w:lvlJc w:val="left"/>
      <w:pPr>
        <w:tabs>
          <w:tab w:val="num" w:pos="6480"/>
        </w:tabs>
        <w:ind w:left="6480" w:hanging="360"/>
      </w:pPr>
      <w:rPr>
        <w:rFonts w:ascii="Garamond" w:hAnsi="Garamond" w:hint="default"/>
      </w:rPr>
    </w:lvl>
  </w:abstractNum>
  <w:abstractNum w:abstractNumId="29">
    <w:nsid w:val="7FF40622"/>
    <w:multiLevelType w:val="hybridMultilevel"/>
    <w:tmpl w:val="E1727B66"/>
    <w:lvl w:ilvl="0" w:tplc="8848B120">
      <w:start w:val="1"/>
      <w:numFmt w:val="bullet"/>
      <w:lvlText w:val="◦"/>
      <w:lvlJc w:val="left"/>
      <w:pPr>
        <w:tabs>
          <w:tab w:val="num" w:pos="720"/>
        </w:tabs>
        <w:ind w:left="720" w:hanging="360"/>
      </w:pPr>
      <w:rPr>
        <w:rFonts w:ascii="Garamond" w:hAnsi="Garamond" w:hint="default"/>
      </w:rPr>
    </w:lvl>
    <w:lvl w:ilvl="1" w:tplc="9320CF96" w:tentative="1">
      <w:start w:val="1"/>
      <w:numFmt w:val="bullet"/>
      <w:lvlText w:val="◦"/>
      <w:lvlJc w:val="left"/>
      <w:pPr>
        <w:tabs>
          <w:tab w:val="num" w:pos="1440"/>
        </w:tabs>
        <w:ind w:left="1440" w:hanging="360"/>
      </w:pPr>
      <w:rPr>
        <w:rFonts w:ascii="Garamond" w:hAnsi="Garamond" w:hint="default"/>
      </w:rPr>
    </w:lvl>
    <w:lvl w:ilvl="2" w:tplc="2D3CD02A" w:tentative="1">
      <w:start w:val="1"/>
      <w:numFmt w:val="bullet"/>
      <w:lvlText w:val="◦"/>
      <w:lvlJc w:val="left"/>
      <w:pPr>
        <w:tabs>
          <w:tab w:val="num" w:pos="2160"/>
        </w:tabs>
        <w:ind w:left="2160" w:hanging="360"/>
      </w:pPr>
      <w:rPr>
        <w:rFonts w:ascii="Garamond" w:hAnsi="Garamond" w:hint="default"/>
      </w:rPr>
    </w:lvl>
    <w:lvl w:ilvl="3" w:tplc="7A4AC9C4" w:tentative="1">
      <w:start w:val="1"/>
      <w:numFmt w:val="bullet"/>
      <w:lvlText w:val="◦"/>
      <w:lvlJc w:val="left"/>
      <w:pPr>
        <w:tabs>
          <w:tab w:val="num" w:pos="2880"/>
        </w:tabs>
        <w:ind w:left="2880" w:hanging="360"/>
      </w:pPr>
      <w:rPr>
        <w:rFonts w:ascii="Garamond" w:hAnsi="Garamond" w:hint="default"/>
      </w:rPr>
    </w:lvl>
    <w:lvl w:ilvl="4" w:tplc="EB6ACCFA" w:tentative="1">
      <w:start w:val="1"/>
      <w:numFmt w:val="bullet"/>
      <w:lvlText w:val="◦"/>
      <w:lvlJc w:val="left"/>
      <w:pPr>
        <w:tabs>
          <w:tab w:val="num" w:pos="3600"/>
        </w:tabs>
        <w:ind w:left="3600" w:hanging="360"/>
      </w:pPr>
      <w:rPr>
        <w:rFonts w:ascii="Garamond" w:hAnsi="Garamond" w:hint="default"/>
      </w:rPr>
    </w:lvl>
    <w:lvl w:ilvl="5" w:tplc="35045238" w:tentative="1">
      <w:start w:val="1"/>
      <w:numFmt w:val="bullet"/>
      <w:lvlText w:val="◦"/>
      <w:lvlJc w:val="left"/>
      <w:pPr>
        <w:tabs>
          <w:tab w:val="num" w:pos="4320"/>
        </w:tabs>
        <w:ind w:left="4320" w:hanging="360"/>
      </w:pPr>
      <w:rPr>
        <w:rFonts w:ascii="Garamond" w:hAnsi="Garamond" w:hint="default"/>
      </w:rPr>
    </w:lvl>
    <w:lvl w:ilvl="6" w:tplc="9F16B2A4" w:tentative="1">
      <w:start w:val="1"/>
      <w:numFmt w:val="bullet"/>
      <w:lvlText w:val="◦"/>
      <w:lvlJc w:val="left"/>
      <w:pPr>
        <w:tabs>
          <w:tab w:val="num" w:pos="5040"/>
        </w:tabs>
        <w:ind w:left="5040" w:hanging="360"/>
      </w:pPr>
      <w:rPr>
        <w:rFonts w:ascii="Garamond" w:hAnsi="Garamond" w:hint="default"/>
      </w:rPr>
    </w:lvl>
    <w:lvl w:ilvl="7" w:tplc="C658D82A" w:tentative="1">
      <w:start w:val="1"/>
      <w:numFmt w:val="bullet"/>
      <w:lvlText w:val="◦"/>
      <w:lvlJc w:val="left"/>
      <w:pPr>
        <w:tabs>
          <w:tab w:val="num" w:pos="5760"/>
        </w:tabs>
        <w:ind w:left="5760" w:hanging="360"/>
      </w:pPr>
      <w:rPr>
        <w:rFonts w:ascii="Garamond" w:hAnsi="Garamond" w:hint="default"/>
      </w:rPr>
    </w:lvl>
    <w:lvl w:ilvl="8" w:tplc="3D3ED644" w:tentative="1">
      <w:start w:val="1"/>
      <w:numFmt w:val="bullet"/>
      <w:lvlText w:val="◦"/>
      <w:lvlJc w:val="left"/>
      <w:pPr>
        <w:tabs>
          <w:tab w:val="num" w:pos="6480"/>
        </w:tabs>
        <w:ind w:left="6480" w:hanging="360"/>
      </w:pPr>
      <w:rPr>
        <w:rFonts w:ascii="Garamond" w:hAnsi="Garamond" w:hint="default"/>
      </w:rPr>
    </w:lvl>
  </w:abstractNum>
  <w:num w:numId="1">
    <w:abstractNumId w:val="26"/>
  </w:num>
  <w:num w:numId="2">
    <w:abstractNumId w:val="14"/>
  </w:num>
  <w:num w:numId="3">
    <w:abstractNumId w:val="3"/>
  </w:num>
  <w:num w:numId="4">
    <w:abstractNumId w:val="0"/>
  </w:num>
  <w:num w:numId="5">
    <w:abstractNumId w:val="12"/>
  </w:num>
  <w:num w:numId="6">
    <w:abstractNumId w:val="23"/>
  </w:num>
  <w:num w:numId="7">
    <w:abstractNumId w:val="11"/>
  </w:num>
  <w:num w:numId="8">
    <w:abstractNumId w:val="5"/>
  </w:num>
  <w:num w:numId="9">
    <w:abstractNumId w:val="20"/>
  </w:num>
  <w:num w:numId="10">
    <w:abstractNumId w:val="16"/>
  </w:num>
  <w:num w:numId="11">
    <w:abstractNumId w:val="25"/>
  </w:num>
  <w:num w:numId="12">
    <w:abstractNumId w:val="9"/>
  </w:num>
  <w:num w:numId="13">
    <w:abstractNumId w:val="21"/>
  </w:num>
  <w:num w:numId="14">
    <w:abstractNumId w:val="4"/>
  </w:num>
  <w:num w:numId="15">
    <w:abstractNumId w:val="10"/>
  </w:num>
  <w:num w:numId="16">
    <w:abstractNumId w:val="15"/>
  </w:num>
  <w:num w:numId="17">
    <w:abstractNumId w:val="1"/>
  </w:num>
  <w:num w:numId="18">
    <w:abstractNumId w:val="24"/>
  </w:num>
  <w:num w:numId="19">
    <w:abstractNumId w:val="6"/>
  </w:num>
  <w:num w:numId="20">
    <w:abstractNumId w:val="8"/>
  </w:num>
  <w:num w:numId="21">
    <w:abstractNumId w:val="17"/>
  </w:num>
  <w:num w:numId="22">
    <w:abstractNumId w:val="19"/>
  </w:num>
  <w:num w:numId="23">
    <w:abstractNumId w:val="27"/>
  </w:num>
  <w:num w:numId="24">
    <w:abstractNumId w:val="29"/>
  </w:num>
  <w:num w:numId="25">
    <w:abstractNumId w:val="2"/>
  </w:num>
  <w:num w:numId="26">
    <w:abstractNumId w:val="13"/>
  </w:num>
  <w:num w:numId="27">
    <w:abstractNumId w:val="7"/>
  </w:num>
  <w:num w:numId="28">
    <w:abstractNumId w:val="28"/>
  </w:num>
  <w:num w:numId="29">
    <w:abstractNumId w:val="2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0B"/>
    <w:rsid w:val="00033822"/>
    <w:rsid w:val="00053C13"/>
    <w:rsid w:val="00063105"/>
    <w:rsid w:val="00074167"/>
    <w:rsid w:val="000908BF"/>
    <w:rsid w:val="000F33C2"/>
    <w:rsid w:val="00103BE7"/>
    <w:rsid w:val="00155AEC"/>
    <w:rsid w:val="0019277D"/>
    <w:rsid w:val="00195F1A"/>
    <w:rsid w:val="001A5E09"/>
    <w:rsid w:val="00241F6C"/>
    <w:rsid w:val="0025464C"/>
    <w:rsid w:val="002D6124"/>
    <w:rsid w:val="002F3F0B"/>
    <w:rsid w:val="00306639"/>
    <w:rsid w:val="00315241"/>
    <w:rsid w:val="00356894"/>
    <w:rsid w:val="003626AF"/>
    <w:rsid w:val="00363085"/>
    <w:rsid w:val="00364222"/>
    <w:rsid w:val="003908A9"/>
    <w:rsid w:val="003A5F5F"/>
    <w:rsid w:val="00421D9F"/>
    <w:rsid w:val="00424BBD"/>
    <w:rsid w:val="004304FB"/>
    <w:rsid w:val="00433CD4"/>
    <w:rsid w:val="00436B2F"/>
    <w:rsid w:val="004663F1"/>
    <w:rsid w:val="00481B04"/>
    <w:rsid w:val="00484C89"/>
    <w:rsid w:val="00490ACC"/>
    <w:rsid w:val="004C6E12"/>
    <w:rsid w:val="0052756B"/>
    <w:rsid w:val="00567FF9"/>
    <w:rsid w:val="0057262B"/>
    <w:rsid w:val="00577A40"/>
    <w:rsid w:val="00581614"/>
    <w:rsid w:val="005D1152"/>
    <w:rsid w:val="005E421D"/>
    <w:rsid w:val="0061434C"/>
    <w:rsid w:val="00627F04"/>
    <w:rsid w:val="006520D4"/>
    <w:rsid w:val="00657599"/>
    <w:rsid w:val="006B463E"/>
    <w:rsid w:val="006D4CA8"/>
    <w:rsid w:val="006F7401"/>
    <w:rsid w:val="00712B81"/>
    <w:rsid w:val="0073494C"/>
    <w:rsid w:val="007A2882"/>
    <w:rsid w:val="007D56E6"/>
    <w:rsid w:val="007D6657"/>
    <w:rsid w:val="00816B2C"/>
    <w:rsid w:val="008375C7"/>
    <w:rsid w:val="00844CA7"/>
    <w:rsid w:val="00872B63"/>
    <w:rsid w:val="008B0418"/>
    <w:rsid w:val="00914C8F"/>
    <w:rsid w:val="00951EF2"/>
    <w:rsid w:val="009A50EB"/>
    <w:rsid w:val="009B51CD"/>
    <w:rsid w:val="009E6CFA"/>
    <w:rsid w:val="009F5F2E"/>
    <w:rsid w:val="00A22457"/>
    <w:rsid w:val="00A270C7"/>
    <w:rsid w:val="00A323EC"/>
    <w:rsid w:val="00A5344F"/>
    <w:rsid w:val="00A5435D"/>
    <w:rsid w:val="00A6241B"/>
    <w:rsid w:val="00A73F05"/>
    <w:rsid w:val="00A8066B"/>
    <w:rsid w:val="00AA3672"/>
    <w:rsid w:val="00AB34E1"/>
    <w:rsid w:val="00AD4E67"/>
    <w:rsid w:val="00AE1FAA"/>
    <w:rsid w:val="00AE5F3E"/>
    <w:rsid w:val="00B40D9A"/>
    <w:rsid w:val="00B56007"/>
    <w:rsid w:val="00BA22BB"/>
    <w:rsid w:val="00C41CEC"/>
    <w:rsid w:val="00C63BB7"/>
    <w:rsid w:val="00C847A1"/>
    <w:rsid w:val="00C93ADA"/>
    <w:rsid w:val="00C95069"/>
    <w:rsid w:val="00CB35BB"/>
    <w:rsid w:val="00CC7C91"/>
    <w:rsid w:val="00CE3ECB"/>
    <w:rsid w:val="00D0208C"/>
    <w:rsid w:val="00D31882"/>
    <w:rsid w:val="00D32F0C"/>
    <w:rsid w:val="00D73F5D"/>
    <w:rsid w:val="00D77D6F"/>
    <w:rsid w:val="00DA2894"/>
    <w:rsid w:val="00DA7CD9"/>
    <w:rsid w:val="00DE6105"/>
    <w:rsid w:val="00DE6DF2"/>
    <w:rsid w:val="00E24D11"/>
    <w:rsid w:val="00E535B2"/>
    <w:rsid w:val="00E619EB"/>
    <w:rsid w:val="00E76B82"/>
    <w:rsid w:val="00E81ACE"/>
    <w:rsid w:val="00F037E5"/>
    <w:rsid w:val="00F26344"/>
    <w:rsid w:val="00F35ABD"/>
    <w:rsid w:val="00F40397"/>
    <w:rsid w:val="00F84669"/>
    <w:rsid w:val="00F91C5C"/>
    <w:rsid w:val="00FA7B5B"/>
    <w:rsid w:val="00FB1D55"/>
    <w:rsid w:val="00FB67F2"/>
    <w:rsid w:val="00FC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C1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6B"/>
    <w:pPr>
      <w:spacing w:after="200" w:line="276" w:lineRule="auto"/>
    </w:pPr>
    <w:rPr>
      <w:sz w:val="22"/>
      <w:szCs w:val="22"/>
    </w:rPr>
  </w:style>
  <w:style w:type="paragraph" w:styleId="Heading1">
    <w:name w:val="heading 1"/>
    <w:basedOn w:val="Normal"/>
    <w:next w:val="Normal"/>
    <w:link w:val="Heading1Char"/>
    <w:uiPriority w:val="9"/>
    <w:qFormat/>
    <w:rsid w:val="00076288"/>
    <w:pPr>
      <w:keepNext/>
      <w:spacing w:before="240" w:after="60"/>
      <w:outlineLvl w:val="0"/>
    </w:pPr>
    <w:rPr>
      <w:rFonts w:eastAsia="MS Gothic"/>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uiPriority w:val="34"/>
    <w:qFormat/>
    <w:rsid w:val="000016E8"/>
    <w:pPr>
      <w:ind w:left="720"/>
      <w:contextualSpacing/>
    </w:pPr>
  </w:style>
  <w:style w:type="paragraph" w:styleId="BalloonText">
    <w:name w:val="Balloon Text"/>
    <w:basedOn w:val="Normal"/>
    <w:link w:val="BalloonTextChar"/>
    <w:uiPriority w:val="99"/>
    <w:semiHidden/>
    <w:unhideWhenUsed/>
    <w:rsid w:val="00831C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C62"/>
    <w:rPr>
      <w:rFonts w:ascii="Tahoma" w:hAnsi="Tahoma" w:cs="Tahoma"/>
      <w:sz w:val="16"/>
      <w:szCs w:val="16"/>
    </w:rPr>
  </w:style>
  <w:style w:type="paragraph" w:styleId="Header">
    <w:name w:val="header"/>
    <w:basedOn w:val="Normal"/>
    <w:link w:val="HeaderChar"/>
    <w:uiPriority w:val="99"/>
    <w:unhideWhenUsed/>
    <w:rsid w:val="005F0F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0F53"/>
  </w:style>
  <w:style w:type="paragraph" w:styleId="Footer">
    <w:name w:val="footer"/>
    <w:basedOn w:val="Normal"/>
    <w:link w:val="FooterChar"/>
    <w:uiPriority w:val="99"/>
    <w:unhideWhenUsed/>
    <w:rsid w:val="005F0F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0F53"/>
  </w:style>
  <w:style w:type="character" w:customStyle="1" w:styleId="Heading1Char">
    <w:name w:val="Heading 1 Char"/>
    <w:link w:val="Heading1"/>
    <w:uiPriority w:val="9"/>
    <w:rsid w:val="00076288"/>
    <w:rPr>
      <w:rFonts w:ascii="Calibri" w:eastAsia="MS Gothic" w:hAnsi="Calibri" w:cs="Times New Roman"/>
      <w:b/>
      <w:bCs/>
      <w:kern w:val="32"/>
      <w:sz w:val="32"/>
      <w:szCs w:val="32"/>
    </w:rPr>
  </w:style>
  <w:style w:type="character" w:styleId="CommentReference">
    <w:name w:val="annotation reference"/>
    <w:uiPriority w:val="99"/>
    <w:semiHidden/>
    <w:unhideWhenUsed/>
    <w:rsid w:val="000A6281"/>
    <w:rPr>
      <w:sz w:val="18"/>
      <w:szCs w:val="18"/>
    </w:rPr>
  </w:style>
  <w:style w:type="paragraph" w:styleId="CommentText">
    <w:name w:val="annotation text"/>
    <w:basedOn w:val="Normal"/>
    <w:link w:val="CommentTextChar"/>
    <w:uiPriority w:val="99"/>
    <w:semiHidden/>
    <w:unhideWhenUsed/>
    <w:rsid w:val="000A6281"/>
    <w:rPr>
      <w:sz w:val="24"/>
      <w:szCs w:val="24"/>
    </w:rPr>
  </w:style>
  <w:style w:type="character" w:customStyle="1" w:styleId="CommentTextChar">
    <w:name w:val="Comment Text Char"/>
    <w:link w:val="CommentText"/>
    <w:uiPriority w:val="99"/>
    <w:semiHidden/>
    <w:rsid w:val="000A6281"/>
    <w:rPr>
      <w:sz w:val="24"/>
      <w:szCs w:val="24"/>
    </w:rPr>
  </w:style>
  <w:style w:type="paragraph" w:styleId="CommentSubject">
    <w:name w:val="annotation subject"/>
    <w:basedOn w:val="CommentText"/>
    <w:next w:val="CommentText"/>
    <w:link w:val="CommentSubjectChar"/>
    <w:uiPriority w:val="99"/>
    <w:semiHidden/>
    <w:unhideWhenUsed/>
    <w:rsid w:val="000A6281"/>
    <w:rPr>
      <w:b/>
      <w:bCs/>
      <w:sz w:val="20"/>
      <w:szCs w:val="20"/>
    </w:rPr>
  </w:style>
  <w:style w:type="character" w:customStyle="1" w:styleId="CommentSubjectChar">
    <w:name w:val="Comment Subject Char"/>
    <w:link w:val="CommentSubject"/>
    <w:uiPriority w:val="99"/>
    <w:semiHidden/>
    <w:rsid w:val="000A6281"/>
    <w:rPr>
      <w:b/>
      <w:bCs/>
      <w:sz w:val="24"/>
      <w:szCs w:val="24"/>
    </w:rPr>
  </w:style>
  <w:style w:type="character" w:styleId="Strong">
    <w:name w:val="Strong"/>
    <w:basedOn w:val="DefaultParagraphFont"/>
    <w:uiPriority w:val="22"/>
    <w:qFormat/>
    <w:rsid w:val="002F3F0B"/>
    <w:rPr>
      <w:b/>
      <w:bCs/>
    </w:rPr>
  </w:style>
  <w:style w:type="paragraph" w:styleId="ListParagraph">
    <w:name w:val="List Paragraph"/>
    <w:basedOn w:val="Normal"/>
    <w:uiPriority w:val="72"/>
    <w:rsid w:val="00E535B2"/>
    <w:pPr>
      <w:ind w:left="720"/>
      <w:contextualSpacing/>
    </w:pPr>
  </w:style>
  <w:style w:type="character" w:styleId="Hyperlink">
    <w:name w:val="Hyperlink"/>
    <w:basedOn w:val="DefaultParagraphFont"/>
    <w:uiPriority w:val="99"/>
    <w:unhideWhenUsed/>
    <w:rsid w:val="00CE3ECB"/>
    <w:rPr>
      <w:color w:val="0563C1" w:themeColor="hyperlink"/>
      <w:u w:val="single"/>
    </w:rPr>
  </w:style>
  <w:style w:type="character" w:styleId="FollowedHyperlink">
    <w:name w:val="FollowedHyperlink"/>
    <w:basedOn w:val="DefaultParagraphFont"/>
    <w:uiPriority w:val="99"/>
    <w:semiHidden/>
    <w:unhideWhenUsed/>
    <w:rsid w:val="00433C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2802">
      <w:bodyDiv w:val="1"/>
      <w:marLeft w:val="0"/>
      <w:marRight w:val="0"/>
      <w:marTop w:val="0"/>
      <w:marBottom w:val="0"/>
      <w:divBdr>
        <w:top w:val="none" w:sz="0" w:space="0" w:color="auto"/>
        <w:left w:val="none" w:sz="0" w:space="0" w:color="auto"/>
        <w:bottom w:val="none" w:sz="0" w:space="0" w:color="auto"/>
        <w:right w:val="none" w:sz="0" w:space="0" w:color="auto"/>
      </w:divBdr>
      <w:divsChild>
        <w:div w:id="739329142">
          <w:marLeft w:val="288"/>
          <w:marRight w:val="0"/>
          <w:marTop w:val="180"/>
          <w:marBottom w:val="0"/>
          <w:divBdr>
            <w:top w:val="none" w:sz="0" w:space="0" w:color="auto"/>
            <w:left w:val="none" w:sz="0" w:space="0" w:color="auto"/>
            <w:bottom w:val="none" w:sz="0" w:space="0" w:color="auto"/>
            <w:right w:val="none" w:sz="0" w:space="0" w:color="auto"/>
          </w:divBdr>
        </w:div>
      </w:divsChild>
    </w:div>
    <w:div w:id="332222089">
      <w:bodyDiv w:val="1"/>
      <w:marLeft w:val="0"/>
      <w:marRight w:val="0"/>
      <w:marTop w:val="0"/>
      <w:marBottom w:val="0"/>
      <w:divBdr>
        <w:top w:val="none" w:sz="0" w:space="0" w:color="auto"/>
        <w:left w:val="none" w:sz="0" w:space="0" w:color="auto"/>
        <w:bottom w:val="none" w:sz="0" w:space="0" w:color="auto"/>
        <w:right w:val="none" w:sz="0" w:space="0" w:color="auto"/>
      </w:divBdr>
      <w:divsChild>
        <w:div w:id="621109958">
          <w:marLeft w:val="288"/>
          <w:marRight w:val="0"/>
          <w:marTop w:val="180"/>
          <w:marBottom w:val="0"/>
          <w:divBdr>
            <w:top w:val="none" w:sz="0" w:space="0" w:color="auto"/>
            <w:left w:val="none" w:sz="0" w:space="0" w:color="auto"/>
            <w:bottom w:val="none" w:sz="0" w:space="0" w:color="auto"/>
            <w:right w:val="none" w:sz="0" w:space="0" w:color="auto"/>
          </w:divBdr>
        </w:div>
        <w:div w:id="1406100328">
          <w:marLeft w:val="288"/>
          <w:marRight w:val="0"/>
          <w:marTop w:val="180"/>
          <w:marBottom w:val="0"/>
          <w:divBdr>
            <w:top w:val="none" w:sz="0" w:space="0" w:color="auto"/>
            <w:left w:val="none" w:sz="0" w:space="0" w:color="auto"/>
            <w:bottom w:val="none" w:sz="0" w:space="0" w:color="auto"/>
            <w:right w:val="none" w:sz="0" w:space="0" w:color="auto"/>
          </w:divBdr>
        </w:div>
        <w:div w:id="658312170">
          <w:marLeft w:val="288"/>
          <w:marRight w:val="0"/>
          <w:marTop w:val="180"/>
          <w:marBottom w:val="0"/>
          <w:divBdr>
            <w:top w:val="none" w:sz="0" w:space="0" w:color="auto"/>
            <w:left w:val="none" w:sz="0" w:space="0" w:color="auto"/>
            <w:bottom w:val="none" w:sz="0" w:space="0" w:color="auto"/>
            <w:right w:val="none" w:sz="0" w:space="0" w:color="auto"/>
          </w:divBdr>
        </w:div>
      </w:divsChild>
    </w:div>
    <w:div w:id="753283582">
      <w:bodyDiv w:val="1"/>
      <w:marLeft w:val="0"/>
      <w:marRight w:val="0"/>
      <w:marTop w:val="0"/>
      <w:marBottom w:val="0"/>
      <w:divBdr>
        <w:top w:val="none" w:sz="0" w:space="0" w:color="auto"/>
        <w:left w:val="none" w:sz="0" w:space="0" w:color="auto"/>
        <w:bottom w:val="none" w:sz="0" w:space="0" w:color="auto"/>
        <w:right w:val="none" w:sz="0" w:space="0" w:color="auto"/>
      </w:divBdr>
      <w:divsChild>
        <w:div w:id="1003750114">
          <w:marLeft w:val="288"/>
          <w:marRight w:val="0"/>
          <w:marTop w:val="180"/>
          <w:marBottom w:val="0"/>
          <w:divBdr>
            <w:top w:val="none" w:sz="0" w:space="0" w:color="auto"/>
            <w:left w:val="none" w:sz="0" w:space="0" w:color="auto"/>
            <w:bottom w:val="none" w:sz="0" w:space="0" w:color="auto"/>
            <w:right w:val="none" w:sz="0" w:space="0" w:color="auto"/>
          </w:divBdr>
        </w:div>
        <w:div w:id="2119712315">
          <w:marLeft w:val="288"/>
          <w:marRight w:val="0"/>
          <w:marTop w:val="180"/>
          <w:marBottom w:val="0"/>
          <w:divBdr>
            <w:top w:val="none" w:sz="0" w:space="0" w:color="auto"/>
            <w:left w:val="none" w:sz="0" w:space="0" w:color="auto"/>
            <w:bottom w:val="none" w:sz="0" w:space="0" w:color="auto"/>
            <w:right w:val="none" w:sz="0" w:space="0" w:color="auto"/>
          </w:divBdr>
        </w:div>
        <w:div w:id="1254819729">
          <w:marLeft w:val="288"/>
          <w:marRight w:val="0"/>
          <w:marTop w:val="180"/>
          <w:marBottom w:val="0"/>
          <w:divBdr>
            <w:top w:val="none" w:sz="0" w:space="0" w:color="auto"/>
            <w:left w:val="none" w:sz="0" w:space="0" w:color="auto"/>
            <w:bottom w:val="none" w:sz="0" w:space="0" w:color="auto"/>
            <w:right w:val="none" w:sz="0" w:space="0" w:color="auto"/>
          </w:divBdr>
        </w:div>
        <w:div w:id="122383716">
          <w:marLeft w:val="288"/>
          <w:marRight w:val="0"/>
          <w:marTop w:val="180"/>
          <w:marBottom w:val="0"/>
          <w:divBdr>
            <w:top w:val="none" w:sz="0" w:space="0" w:color="auto"/>
            <w:left w:val="none" w:sz="0" w:space="0" w:color="auto"/>
            <w:bottom w:val="none" w:sz="0" w:space="0" w:color="auto"/>
            <w:right w:val="none" w:sz="0" w:space="0" w:color="auto"/>
          </w:divBdr>
        </w:div>
      </w:divsChild>
    </w:div>
    <w:div w:id="1113472984">
      <w:bodyDiv w:val="1"/>
      <w:marLeft w:val="0"/>
      <w:marRight w:val="0"/>
      <w:marTop w:val="0"/>
      <w:marBottom w:val="0"/>
      <w:divBdr>
        <w:top w:val="none" w:sz="0" w:space="0" w:color="auto"/>
        <w:left w:val="none" w:sz="0" w:space="0" w:color="auto"/>
        <w:bottom w:val="none" w:sz="0" w:space="0" w:color="auto"/>
        <w:right w:val="none" w:sz="0" w:space="0" w:color="auto"/>
      </w:divBdr>
      <w:divsChild>
        <w:div w:id="290553701">
          <w:marLeft w:val="288"/>
          <w:marRight w:val="0"/>
          <w:marTop w:val="180"/>
          <w:marBottom w:val="0"/>
          <w:divBdr>
            <w:top w:val="none" w:sz="0" w:space="0" w:color="auto"/>
            <w:left w:val="none" w:sz="0" w:space="0" w:color="auto"/>
            <w:bottom w:val="none" w:sz="0" w:space="0" w:color="auto"/>
            <w:right w:val="none" w:sz="0" w:space="0" w:color="auto"/>
          </w:divBdr>
        </w:div>
        <w:div w:id="170490982">
          <w:marLeft w:val="288"/>
          <w:marRight w:val="0"/>
          <w:marTop w:val="180"/>
          <w:marBottom w:val="0"/>
          <w:divBdr>
            <w:top w:val="none" w:sz="0" w:space="0" w:color="auto"/>
            <w:left w:val="none" w:sz="0" w:space="0" w:color="auto"/>
            <w:bottom w:val="none" w:sz="0" w:space="0" w:color="auto"/>
            <w:right w:val="none" w:sz="0" w:space="0" w:color="auto"/>
          </w:divBdr>
        </w:div>
        <w:div w:id="2084182877">
          <w:marLeft w:val="288"/>
          <w:marRight w:val="0"/>
          <w:marTop w:val="180"/>
          <w:marBottom w:val="0"/>
          <w:divBdr>
            <w:top w:val="none" w:sz="0" w:space="0" w:color="auto"/>
            <w:left w:val="none" w:sz="0" w:space="0" w:color="auto"/>
            <w:bottom w:val="none" w:sz="0" w:space="0" w:color="auto"/>
            <w:right w:val="none" w:sz="0" w:space="0" w:color="auto"/>
          </w:divBdr>
        </w:div>
        <w:div w:id="635455765">
          <w:marLeft w:val="288"/>
          <w:marRight w:val="0"/>
          <w:marTop w:val="180"/>
          <w:marBottom w:val="0"/>
          <w:divBdr>
            <w:top w:val="none" w:sz="0" w:space="0" w:color="auto"/>
            <w:left w:val="none" w:sz="0" w:space="0" w:color="auto"/>
            <w:bottom w:val="none" w:sz="0" w:space="0" w:color="auto"/>
            <w:right w:val="none" w:sz="0" w:space="0" w:color="auto"/>
          </w:divBdr>
        </w:div>
      </w:divsChild>
    </w:div>
    <w:div w:id="1833907737">
      <w:bodyDiv w:val="1"/>
      <w:marLeft w:val="0"/>
      <w:marRight w:val="0"/>
      <w:marTop w:val="0"/>
      <w:marBottom w:val="0"/>
      <w:divBdr>
        <w:top w:val="none" w:sz="0" w:space="0" w:color="auto"/>
        <w:left w:val="none" w:sz="0" w:space="0" w:color="auto"/>
        <w:bottom w:val="none" w:sz="0" w:space="0" w:color="auto"/>
        <w:right w:val="none" w:sz="0" w:space="0" w:color="auto"/>
      </w:divBdr>
      <w:divsChild>
        <w:div w:id="688874652">
          <w:marLeft w:val="288"/>
          <w:marRight w:val="0"/>
          <w:marTop w:val="180"/>
          <w:marBottom w:val="0"/>
          <w:divBdr>
            <w:top w:val="none" w:sz="0" w:space="0" w:color="auto"/>
            <w:left w:val="none" w:sz="0" w:space="0" w:color="auto"/>
            <w:bottom w:val="none" w:sz="0" w:space="0" w:color="auto"/>
            <w:right w:val="none" w:sz="0" w:space="0" w:color="auto"/>
          </w:divBdr>
        </w:div>
        <w:div w:id="2106923903">
          <w:marLeft w:val="288"/>
          <w:marRight w:val="0"/>
          <w:marTop w:val="180"/>
          <w:marBottom w:val="0"/>
          <w:divBdr>
            <w:top w:val="none" w:sz="0" w:space="0" w:color="auto"/>
            <w:left w:val="none" w:sz="0" w:space="0" w:color="auto"/>
            <w:bottom w:val="none" w:sz="0" w:space="0" w:color="auto"/>
            <w:right w:val="none" w:sz="0" w:space="0" w:color="auto"/>
          </w:divBdr>
        </w:div>
      </w:divsChild>
    </w:div>
    <w:div w:id="1895240567">
      <w:bodyDiv w:val="1"/>
      <w:marLeft w:val="0"/>
      <w:marRight w:val="0"/>
      <w:marTop w:val="0"/>
      <w:marBottom w:val="0"/>
      <w:divBdr>
        <w:top w:val="none" w:sz="0" w:space="0" w:color="auto"/>
        <w:left w:val="none" w:sz="0" w:space="0" w:color="auto"/>
        <w:bottom w:val="none" w:sz="0" w:space="0" w:color="auto"/>
        <w:right w:val="none" w:sz="0" w:space="0" w:color="auto"/>
      </w:divBdr>
      <w:divsChild>
        <w:div w:id="1450004723">
          <w:marLeft w:val="288"/>
          <w:marRight w:val="0"/>
          <w:marTop w:val="180"/>
          <w:marBottom w:val="0"/>
          <w:divBdr>
            <w:top w:val="none" w:sz="0" w:space="0" w:color="auto"/>
            <w:left w:val="none" w:sz="0" w:space="0" w:color="auto"/>
            <w:bottom w:val="none" w:sz="0" w:space="0" w:color="auto"/>
            <w:right w:val="none" w:sz="0" w:space="0" w:color="auto"/>
          </w:divBdr>
        </w:div>
        <w:div w:id="1938513790">
          <w:marLeft w:val="288"/>
          <w:marRight w:val="0"/>
          <w:marTop w:val="180"/>
          <w:marBottom w:val="0"/>
          <w:divBdr>
            <w:top w:val="none" w:sz="0" w:space="0" w:color="auto"/>
            <w:left w:val="none" w:sz="0" w:space="0" w:color="auto"/>
            <w:bottom w:val="none" w:sz="0" w:space="0" w:color="auto"/>
            <w:right w:val="none" w:sz="0" w:space="0" w:color="auto"/>
          </w:divBdr>
        </w:div>
        <w:div w:id="890456483">
          <w:marLeft w:val="288"/>
          <w:marRight w:val="0"/>
          <w:marTop w:val="180"/>
          <w:marBottom w:val="0"/>
          <w:divBdr>
            <w:top w:val="none" w:sz="0" w:space="0" w:color="auto"/>
            <w:left w:val="none" w:sz="0" w:space="0" w:color="auto"/>
            <w:bottom w:val="none" w:sz="0" w:space="0" w:color="auto"/>
            <w:right w:val="none" w:sz="0" w:space="0" w:color="auto"/>
          </w:divBdr>
        </w:div>
        <w:div w:id="1085227638">
          <w:marLeft w:val="288"/>
          <w:marRight w:val="0"/>
          <w:marTop w:val="180"/>
          <w:marBottom w:val="0"/>
          <w:divBdr>
            <w:top w:val="none" w:sz="0" w:space="0" w:color="auto"/>
            <w:left w:val="none" w:sz="0" w:space="0" w:color="auto"/>
            <w:bottom w:val="none" w:sz="0" w:space="0" w:color="auto"/>
            <w:right w:val="none" w:sz="0" w:space="0" w:color="auto"/>
          </w:divBdr>
        </w:div>
        <w:div w:id="1478113010">
          <w:marLeft w:val="288"/>
          <w:marRight w:val="0"/>
          <w:marTop w:val="18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acqueline/Library/Group%20Containers/UBF8T346G9.Office/User%20Content.localized/Templates.localized/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 Plan Template.dotx</Template>
  <TotalTime>20</TotalTime>
  <Pages>3</Pages>
  <Words>894</Words>
  <Characters>5101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Name:__________________________________  Cohort: ____________</vt:lpstr>
    </vt:vector>
  </TitlesOfParts>
  <Company>Toshiba</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  Cohort: ____________</dc:title>
  <dc:subject/>
  <dc:creator>Jacqueline Boehme</dc:creator>
  <cp:keywords/>
  <cp:lastModifiedBy>Jacqueline Boehme</cp:lastModifiedBy>
  <cp:revision>6</cp:revision>
  <cp:lastPrinted>2016-04-04T20:45:00Z</cp:lastPrinted>
  <dcterms:created xsi:type="dcterms:W3CDTF">2016-04-05T16:40:00Z</dcterms:created>
  <dcterms:modified xsi:type="dcterms:W3CDTF">2016-04-06T05:05:00Z</dcterms:modified>
</cp:coreProperties>
</file>